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B5B" w:rsidRDefault="00CF2B5B" w:rsidP="00670C7C">
      <w:pPr>
        <w:pStyle w:val="TextosemFormatao"/>
        <w:rPr>
          <w:rFonts w:ascii="Courier New" w:hAnsi="Courier New" w:cs="Courier New"/>
        </w:rPr>
      </w:pPr>
    </w:p>
    <w:p w:rsidR="00CF2B5B" w:rsidRPr="00670C7C" w:rsidRDefault="00CF2B5B" w:rsidP="00CF2B5B">
      <w:pPr>
        <w:pStyle w:val="Identificao"/>
      </w:pPr>
      <w:r w:rsidRPr="00670C7C">
        <w:t xml:space="preserve">Numeração Única: 143147220174013400 </w:t>
      </w:r>
    </w:p>
    <w:p w:rsidR="00CF2B5B" w:rsidRPr="00670C7C" w:rsidRDefault="00CF2B5B" w:rsidP="00CF2B5B">
      <w:pPr>
        <w:pStyle w:val="Identificao"/>
      </w:pPr>
      <w:r w:rsidRPr="00670C7C">
        <w:t>PEDIDO DE UNIFORMIZAÇÃO DE INTERPRETAÇÃO DE LEI FEDERAL  2017.34.00.072626-0/DF</w:t>
      </w:r>
    </w:p>
    <w:p w:rsidR="00CF2B5B" w:rsidRPr="00670C7C" w:rsidRDefault="00CF2B5B" w:rsidP="00CF2B5B">
      <w:pPr>
        <w:pStyle w:val="Identificao"/>
      </w:pPr>
      <w:r w:rsidRPr="00670C7C">
        <w:t>Processo na Origem: 143147220174013400</w:t>
      </w:r>
    </w:p>
    <w:p w:rsidR="00CF2B5B" w:rsidRDefault="00CF2B5B" w:rsidP="00CF2B5B">
      <w:pPr>
        <w:pStyle w:val="Identificao"/>
      </w:pPr>
    </w:p>
    <w:tbl>
      <w:tblPr>
        <w:tblW w:w="9900" w:type="dxa"/>
        <w:tblLayout w:type="fixed"/>
        <w:tblCellMar>
          <w:left w:w="70" w:type="dxa"/>
          <w:right w:w="70" w:type="dxa"/>
        </w:tblCellMar>
        <w:tblLook w:val="0000"/>
      </w:tblPr>
      <w:tblGrid>
        <w:gridCol w:w="2000"/>
        <w:gridCol w:w="300"/>
        <w:gridCol w:w="7600"/>
      </w:tblGrid>
      <w:tr w:rsidR="00CF2B5B" w:rsidRPr="00CF2B5B" w:rsidTr="00CF2B5B">
        <w:tblPrEx>
          <w:tblCellMar>
            <w:top w:w="0" w:type="dxa"/>
            <w:bottom w:w="0" w:type="dxa"/>
          </w:tblCellMar>
        </w:tblPrEx>
        <w:tc>
          <w:tcPr>
            <w:tcW w:w="2000" w:type="dxa"/>
            <w:shd w:val="clear" w:color="auto" w:fill="auto"/>
          </w:tcPr>
          <w:p w:rsidR="00CF2B5B" w:rsidRPr="00CF2B5B" w:rsidRDefault="00CF2B5B" w:rsidP="00CF2B5B">
            <w:pPr>
              <w:pStyle w:val="Identificao"/>
            </w:pPr>
            <w:r w:rsidRPr="00CF2B5B">
              <w:t>RELATOR(A)</w:t>
            </w:r>
          </w:p>
        </w:tc>
        <w:tc>
          <w:tcPr>
            <w:tcW w:w="300" w:type="dxa"/>
            <w:shd w:val="clear" w:color="auto" w:fill="auto"/>
          </w:tcPr>
          <w:p w:rsidR="00CF2B5B" w:rsidRPr="00CF2B5B" w:rsidRDefault="00CF2B5B" w:rsidP="00CF2B5B">
            <w:pPr>
              <w:pStyle w:val="Identificao"/>
            </w:pPr>
            <w:r w:rsidRPr="00CF2B5B">
              <w:t>:</w:t>
            </w:r>
          </w:p>
        </w:tc>
        <w:tc>
          <w:tcPr>
            <w:tcW w:w="7600" w:type="dxa"/>
            <w:shd w:val="clear" w:color="auto" w:fill="auto"/>
          </w:tcPr>
          <w:p w:rsidR="00CF2B5B" w:rsidRPr="00CF2B5B" w:rsidRDefault="00CF2B5B" w:rsidP="00CF2B5B">
            <w:pPr>
              <w:pStyle w:val="Identificao"/>
            </w:pPr>
            <w:r w:rsidRPr="00CF2B5B">
              <w:t>JUIZ FEDERAL MARCELO CARVALHO CAVALCANTE DE OLIVEIRA</w:t>
            </w:r>
          </w:p>
        </w:tc>
      </w:tr>
      <w:tr w:rsidR="00CF2B5B" w:rsidRPr="00CF2B5B" w:rsidTr="00CF2B5B">
        <w:tblPrEx>
          <w:tblCellMar>
            <w:top w:w="0" w:type="dxa"/>
            <w:bottom w:w="0" w:type="dxa"/>
          </w:tblCellMar>
        </w:tblPrEx>
        <w:tc>
          <w:tcPr>
            <w:tcW w:w="2000" w:type="dxa"/>
            <w:shd w:val="clear" w:color="auto" w:fill="auto"/>
          </w:tcPr>
          <w:p w:rsidR="00CF2B5B" w:rsidRPr="00CF2B5B" w:rsidRDefault="00CF2B5B" w:rsidP="00CF2B5B">
            <w:pPr>
              <w:pStyle w:val="Identificao"/>
            </w:pPr>
            <w:r w:rsidRPr="00CF2B5B">
              <w:t>RECORRENTE</w:t>
            </w:r>
          </w:p>
        </w:tc>
        <w:tc>
          <w:tcPr>
            <w:tcW w:w="300" w:type="dxa"/>
            <w:shd w:val="clear" w:color="auto" w:fill="auto"/>
          </w:tcPr>
          <w:p w:rsidR="00CF2B5B" w:rsidRPr="00CF2B5B" w:rsidRDefault="00CF2B5B" w:rsidP="00CF2B5B">
            <w:pPr>
              <w:pStyle w:val="Identificao"/>
            </w:pPr>
            <w:r w:rsidRPr="00CF2B5B">
              <w:t>:</w:t>
            </w:r>
          </w:p>
        </w:tc>
        <w:tc>
          <w:tcPr>
            <w:tcW w:w="7600" w:type="dxa"/>
            <w:shd w:val="clear" w:color="auto" w:fill="auto"/>
          </w:tcPr>
          <w:p w:rsidR="00CF2B5B" w:rsidRPr="00CF2B5B" w:rsidRDefault="00CF2B5B" w:rsidP="00CF2B5B">
            <w:pPr>
              <w:pStyle w:val="Identificao"/>
            </w:pPr>
            <w:r w:rsidRPr="00CF2B5B">
              <w:t xml:space="preserve">UNIAO FEDERAL </w:t>
            </w:r>
          </w:p>
        </w:tc>
      </w:tr>
      <w:tr w:rsidR="00CF2B5B" w:rsidRPr="00CF2B5B" w:rsidTr="00CF2B5B">
        <w:tblPrEx>
          <w:tblCellMar>
            <w:top w:w="0" w:type="dxa"/>
            <w:bottom w:w="0" w:type="dxa"/>
          </w:tblCellMar>
        </w:tblPrEx>
        <w:tc>
          <w:tcPr>
            <w:tcW w:w="2000" w:type="dxa"/>
            <w:shd w:val="clear" w:color="auto" w:fill="auto"/>
          </w:tcPr>
          <w:p w:rsidR="00CF2B5B" w:rsidRPr="00CF2B5B" w:rsidRDefault="00CF2B5B" w:rsidP="00CF2B5B">
            <w:pPr>
              <w:pStyle w:val="Identificao"/>
            </w:pPr>
            <w:r w:rsidRPr="00CF2B5B">
              <w:t>PROCURADOR</w:t>
            </w:r>
          </w:p>
        </w:tc>
        <w:tc>
          <w:tcPr>
            <w:tcW w:w="300" w:type="dxa"/>
            <w:shd w:val="clear" w:color="auto" w:fill="auto"/>
          </w:tcPr>
          <w:p w:rsidR="00CF2B5B" w:rsidRPr="00CF2B5B" w:rsidRDefault="00CF2B5B" w:rsidP="00CF2B5B">
            <w:pPr>
              <w:pStyle w:val="Identificao"/>
            </w:pPr>
            <w:r w:rsidRPr="00CF2B5B">
              <w:t>:</w:t>
            </w:r>
          </w:p>
        </w:tc>
        <w:tc>
          <w:tcPr>
            <w:tcW w:w="7600" w:type="dxa"/>
            <w:shd w:val="clear" w:color="auto" w:fill="auto"/>
          </w:tcPr>
          <w:p w:rsidR="00CF2B5B" w:rsidRPr="00CF2B5B" w:rsidRDefault="00CF2B5B" w:rsidP="00CF2B5B">
            <w:pPr>
              <w:pStyle w:val="Identificao"/>
            </w:pPr>
            <w:r w:rsidRPr="00CF2B5B">
              <w:t xml:space="preserve">NIOMAR DE SOUSA NOGUEIRA </w:t>
            </w:r>
          </w:p>
        </w:tc>
      </w:tr>
      <w:tr w:rsidR="00CF2B5B" w:rsidRPr="00CF2B5B" w:rsidTr="00CF2B5B">
        <w:tblPrEx>
          <w:tblCellMar>
            <w:top w:w="0" w:type="dxa"/>
            <w:bottom w:w="0" w:type="dxa"/>
          </w:tblCellMar>
        </w:tblPrEx>
        <w:tc>
          <w:tcPr>
            <w:tcW w:w="2000" w:type="dxa"/>
            <w:shd w:val="clear" w:color="auto" w:fill="auto"/>
          </w:tcPr>
          <w:p w:rsidR="00CF2B5B" w:rsidRPr="00CF2B5B" w:rsidRDefault="00CF2B5B" w:rsidP="00CF2B5B">
            <w:pPr>
              <w:pStyle w:val="Identificao"/>
            </w:pPr>
            <w:r w:rsidRPr="00CF2B5B">
              <w:t>RECORRIDO</w:t>
            </w:r>
          </w:p>
        </w:tc>
        <w:tc>
          <w:tcPr>
            <w:tcW w:w="300" w:type="dxa"/>
            <w:shd w:val="clear" w:color="auto" w:fill="auto"/>
          </w:tcPr>
          <w:p w:rsidR="00CF2B5B" w:rsidRPr="00CF2B5B" w:rsidRDefault="00CF2B5B" w:rsidP="00CF2B5B">
            <w:pPr>
              <w:pStyle w:val="Identificao"/>
            </w:pPr>
            <w:r w:rsidRPr="00CF2B5B">
              <w:t>:</w:t>
            </w:r>
          </w:p>
        </w:tc>
        <w:tc>
          <w:tcPr>
            <w:tcW w:w="7600" w:type="dxa"/>
            <w:shd w:val="clear" w:color="auto" w:fill="auto"/>
          </w:tcPr>
          <w:p w:rsidR="00CF2B5B" w:rsidRPr="00CF2B5B" w:rsidRDefault="00CF2B5B" w:rsidP="00CF2B5B">
            <w:pPr>
              <w:pStyle w:val="Identificao"/>
            </w:pPr>
            <w:r w:rsidRPr="00CF2B5B">
              <w:t xml:space="preserve">ALZINETE DA SILVA SANTOS </w:t>
            </w:r>
          </w:p>
        </w:tc>
      </w:tr>
      <w:tr w:rsidR="00CF2B5B" w:rsidRPr="00CF2B5B" w:rsidTr="00CF2B5B">
        <w:tblPrEx>
          <w:tblCellMar>
            <w:top w:w="0" w:type="dxa"/>
            <w:bottom w:w="0" w:type="dxa"/>
          </w:tblCellMar>
        </w:tblPrEx>
        <w:tc>
          <w:tcPr>
            <w:tcW w:w="2000" w:type="dxa"/>
            <w:shd w:val="clear" w:color="auto" w:fill="auto"/>
          </w:tcPr>
          <w:p w:rsidR="00CF2B5B" w:rsidRPr="00CF2B5B" w:rsidRDefault="00CF2B5B" w:rsidP="00CF2B5B">
            <w:pPr>
              <w:pStyle w:val="Identificao"/>
            </w:pPr>
            <w:r w:rsidRPr="00CF2B5B">
              <w:t>ADVOGADO</w:t>
            </w:r>
          </w:p>
        </w:tc>
        <w:tc>
          <w:tcPr>
            <w:tcW w:w="300" w:type="dxa"/>
            <w:shd w:val="clear" w:color="auto" w:fill="auto"/>
          </w:tcPr>
          <w:p w:rsidR="00CF2B5B" w:rsidRPr="00CF2B5B" w:rsidRDefault="00CF2B5B" w:rsidP="00CF2B5B">
            <w:pPr>
              <w:pStyle w:val="Identificao"/>
            </w:pPr>
            <w:r w:rsidRPr="00CF2B5B">
              <w:t>:</w:t>
            </w:r>
          </w:p>
        </w:tc>
        <w:tc>
          <w:tcPr>
            <w:tcW w:w="7600" w:type="dxa"/>
            <w:shd w:val="clear" w:color="auto" w:fill="auto"/>
          </w:tcPr>
          <w:p w:rsidR="00CF2B5B" w:rsidRPr="00CF2B5B" w:rsidRDefault="00CF2B5B" w:rsidP="00CF2B5B">
            <w:pPr>
              <w:pStyle w:val="Identificao"/>
            </w:pPr>
            <w:r w:rsidRPr="00CF2B5B">
              <w:t>DF0001599A - GERALDO MAGELA HERMOGENES DA SILVA E OUTROS(AS)</w:t>
            </w:r>
          </w:p>
        </w:tc>
      </w:tr>
    </w:tbl>
    <w:p w:rsidR="00CF2B5B" w:rsidRDefault="00CF2B5B" w:rsidP="00CF2B5B">
      <w:pPr>
        <w:pStyle w:val="Identificao"/>
      </w:pPr>
    </w:p>
    <w:p w:rsidR="00CF2B5B" w:rsidRDefault="00CF2B5B" w:rsidP="00CF2B5B">
      <w:pPr>
        <w:spacing w:before="120" w:after="120" w:line="240" w:lineRule="auto"/>
        <w:ind w:firstLine="3402"/>
        <w:jc w:val="both"/>
        <w:rPr>
          <w:rFonts w:ascii="Arial" w:hAnsi="Arial" w:cs="Arial"/>
          <w:b/>
        </w:rPr>
      </w:pPr>
      <w:r>
        <w:rPr>
          <w:rFonts w:ascii="Arial" w:hAnsi="Arial" w:cs="Arial"/>
          <w:b/>
        </w:rPr>
        <w:t>VOTO - EMENTA</w:t>
      </w:r>
    </w:p>
    <w:p w:rsidR="00CF2B5B" w:rsidRDefault="00CF2B5B" w:rsidP="00CF2B5B">
      <w:pPr>
        <w:spacing w:before="120" w:after="120" w:line="240" w:lineRule="auto"/>
        <w:ind w:firstLine="3402"/>
        <w:jc w:val="both"/>
        <w:rPr>
          <w:rFonts w:ascii="Arial" w:hAnsi="Arial" w:cs="Arial"/>
          <w:b/>
        </w:rPr>
      </w:pPr>
    </w:p>
    <w:p w:rsidR="00CF2B5B" w:rsidRDefault="00CF2B5B" w:rsidP="00CF2B5B">
      <w:pPr>
        <w:spacing w:before="120" w:after="120" w:line="240" w:lineRule="auto"/>
        <w:jc w:val="both"/>
        <w:rPr>
          <w:rFonts w:ascii="Arial" w:hAnsi="Arial" w:cs="Arial"/>
          <w:b/>
        </w:rPr>
      </w:pPr>
      <w:r>
        <w:rPr>
          <w:rFonts w:ascii="Arial" w:hAnsi="Arial" w:cs="Arial"/>
          <w:b/>
        </w:rPr>
        <w:t xml:space="preserve">CONSTITUCIONAL. ADMINISTRATIVO.  SERVIDOR PÚBLICO. CEPLAC. DIREITO AO REENQUADRAMENTO NO PLANO DE CARREIRA DA ÁREA DE CIÊNCIA E TECNOLOGIA. TEMA EMINENTEMENTE CONSTITUCIONAL. APLICAÇÃO DA SÚMULA 86/TNU. RECURSO NÃO CONHECIDO. </w:t>
      </w:r>
    </w:p>
    <w:p w:rsidR="00CF2B5B" w:rsidRDefault="00CF2B5B" w:rsidP="00CF2B5B">
      <w:pPr>
        <w:pStyle w:val="PargrafodaLista"/>
        <w:numPr>
          <w:ilvl w:val="0"/>
          <w:numId w:val="4"/>
        </w:numPr>
        <w:spacing w:before="120" w:after="120" w:line="240" w:lineRule="auto"/>
        <w:ind w:left="357" w:hanging="357"/>
        <w:jc w:val="both"/>
        <w:rPr>
          <w:rFonts w:ascii="Arial" w:hAnsi="Arial" w:cs="Arial"/>
        </w:rPr>
      </w:pPr>
      <w:r>
        <w:rPr>
          <w:rFonts w:ascii="Arial" w:hAnsi="Arial" w:cs="Arial"/>
        </w:rPr>
        <w:t>Inicialmente, não conheço da manifestação de fls. 174/178, porquanto não houve a interposição de embargos de declaração.</w:t>
      </w:r>
    </w:p>
    <w:p w:rsidR="00CF2B5B" w:rsidRDefault="00CF2B5B" w:rsidP="00CF2B5B">
      <w:pPr>
        <w:pStyle w:val="PargrafodaLista"/>
        <w:numPr>
          <w:ilvl w:val="0"/>
          <w:numId w:val="4"/>
        </w:numPr>
        <w:spacing w:before="120" w:after="120" w:line="240" w:lineRule="auto"/>
        <w:ind w:left="357" w:hanging="357"/>
        <w:jc w:val="both"/>
        <w:rPr>
          <w:rFonts w:ascii="Arial" w:hAnsi="Arial" w:cs="Arial"/>
        </w:rPr>
      </w:pPr>
      <w:r>
        <w:rPr>
          <w:rFonts w:ascii="Arial" w:hAnsi="Arial" w:cs="Arial"/>
        </w:rPr>
        <w:t xml:space="preserve">Nos termos do artigo 14, caput e § 2ª, da Lei nº 10.259/2001, é pressuposto específico para a viabilidade do “pedido de uniformização” a demonstração, a partir do cotejo analítico com julgados de outras turmas recursais dos juizados especiais federais (JEF) ou com enunciado de súmula ou a jurisprudência dominante no Superior Tribunal de Justiça (STJ), da adoção, no acórdão de origem, de tese divergente sobre a solução de “questões de direito material” decorrentes da “interpretação de lei federal” para aplicação a situações fático-jurídicas similares </w:t>
      </w:r>
    </w:p>
    <w:p w:rsidR="00CF2B5B" w:rsidRDefault="00CF2B5B" w:rsidP="00CF2B5B">
      <w:pPr>
        <w:pStyle w:val="PargrafodaLista"/>
        <w:numPr>
          <w:ilvl w:val="0"/>
          <w:numId w:val="4"/>
        </w:numPr>
        <w:spacing w:before="120" w:after="120" w:line="240" w:lineRule="auto"/>
        <w:ind w:left="357" w:hanging="357"/>
        <w:jc w:val="both"/>
        <w:rPr>
          <w:rFonts w:ascii="Arial" w:hAnsi="Arial" w:cs="Arial"/>
        </w:rPr>
      </w:pPr>
      <w:r>
        <w:rPr>
          <w:rFonts w:ascii="Arial" w:hAnsi="Arial" w:cs="Arial"/>
        </w:rPr>
        <w:t>No presente caso, não obstante restar caracterizada a divergência de entendimento, o debate jurídico inserto nos autos não se circunscreve à interpretação e alcance da legislação infraconstitucional. De fato, a matéria posta em discussão, qual seja o reenquadramento de servidores públicos face aos princípios da reserva legal e separação de poderes e ao necessário provimento de cargos e empregos públicos mediante prévia aprovação em concurso público, ventila discussão de caráter estritamente constitucional.</w:t>
      </w:r>
    </w:p>
    <w:p w:rsidR="00CF2B5B" w:rsidRDefault="00CF2B5B" w:rsidP="00CF2B5B">
      <w:pPr>
        <w:pStyle w:val="PargrafodaLista"/>
        <w:numPr>
          <w:ilvl w:val="0"/>
          <w:numId w:val="4"/>
        </w:numPr>
        <w:spacing w:before="120" w:after="120" w:line="240" w:lineRule="auto"/>
        <w:ind w:left="357" w:hanging="357"/>
        <w:jc w:val="both"/>
        <w:rPr>
          <w:rFonts w:ascii="Arial" w:hAnsi="Arial" w:cs="Arial"/>
        </w:rPr>
      </w:pPr>
      <w:r>
        <w:rPr>
          <w:rFonts w:ascii="Arial" w:hAnsi="Arial" w:cs="Arial"/>
        </w:rPr>
        <w:t xml:space="preserve">Logo, é de se aplicar ao caso em tela o disposto na Súmula 86/TNU. </w:t>
      </w:r>
    </w:p>
    <w:p w:rsidR="00CF2B5B" w:rsidRDefault="00CF2B5B" w:rsidP="00CF2B5B">
      <w:pPr>
        <w:pStyle w:val="PargrafodaLista"/>
        <w:numPr>
          <w:ilvl w:val="0"/>
          <w:numId w:val="4"/>
        </w:numPr>
        <w:spacing w:before="120" w:after="120" w:line="240" w:lineRule="auto"/>
        <w:ind w:left="357" w:hanging="357"/>
        <w:jc w:val="both"/>
        <w:rPr>
          <w:rFonts w:ascii="Arial" w:hAnsi="Arial" w:cs="Arial"/>
        </w:rPr>
      </w:pPr>
      <w:r>
        <w:rPr>
          <w:rFonts w:ascii="Arial" w:hAnsi="Arial" w:cs="Arial"/>
        </w:rPr>
        <w:t>Ressalve-se inexistir precedente em sede de repercussão geral ou controle concentrado de constitucionalidade sobre o tema, de modo que não incide na espécie a exceção prevista no Enunciado da Súmula acima referida.</w:t>
      </w:r>
    </w:p>
    <w:p w:rsidR="00CF2B5B" w:rsidRDefault="00CF2B5B" w:rsidP="00CF2B5B">
      <w:pPr>
        <w:pStyle w:val="PargrafodaLista"/>
        <w:numPr>
          <w:ilvl w:val="0"/>
          <w:numId w:val="4"/>
        </w:numPr>
        <w:spacing w:before="120" w:after="120" w:line="240" w:lineRule="auto"/>
        <w:ind w:left="357" w:hanging="357"/>
        <w:jc w:val="both"/>
        <w:rPr>
          <w:rFonts w:ascii="Arial" w:hAnsi="Arial" w:cs="Arial"/>
        </w:rPr>
      </w:pPr>
      <w:r>
        <w:rPr>
          <w:rFonts w:ascii="Arial" w:hAnsi="Arial" w:cs="Arial"/>
        </w:rPr>
        <w:t xml:space="preserve">Ante o exposto, </w:t>
      </w:r>
      <w:r>
        <w:rPr>
          <w:rFonts w:ascii="Arial" w:hAnsi="Arial" w:cs="Arial"/>
          <w:b/>
        </w:rPr>
        <w:t>NÃO CONHEÇO</w:t>
      </w:r>
      <w:r>
        <w:rPr>
          <w:rFonts w:ascii="Arial" w:hAnsi="Arial" w:cs="Arial"/>
        </w:rPr>
        <w:t xml:space="preserve"> do Pedido de Uniformização.</w:t>
      </w:r>
    </w:p>
    <w:p w:rsidR="00CF2B5B" w:rsidRDefault="00CF2B5B" w:rsidP="00CF2B5B">
      <w:pPr>
        <w:pStyle w:val="TextosemFormatao"/>
        <w:spacing w:before="120" w:after="120"/>
        <w:rPr>
          <w:rFonts w:ascii="Arial" w:hAnsi="Arial" w:cs="Arial"/>
          <w:b/>
          <w:sz w:val="22"/>
          <w:szCs w:val="22"/>
        </w:rPr>
      </w:pPr>
    </w:p>
    <w:p w:rsidR="00CF2B5B" w:rsidRDefault="00CF2B5B" w:rsidP="00CF2B5B">
      <w:pPr>
        <w:pStyle w:val="TextosemFormatao"/>
        <w:spacing w:before="120" w:after="120"/>
        <w:jc w:val="center"/>
        <w:rPr>
          <w:rFonts w:ascii="Arial" w:hAnsi="Arial" w:cs="Arial"/>
          <w:b/>
          <w:sz w:val="22"/>
          <w:szCs w:val="22"/>
        </w:rPr>
      </w:pPr>
      <w:r>
        <w:rPr>
          <w:rFonts w:ascii="Arial" w:hAnsi="Arial" w:cs="Arial"/>
          <w:b/>
          <w:sz w:val="22"/>
          <w:szCs w:val="22"/>
        </w:rPr>
        <w:lastRenderedPageBreak/>
        <w:t>ACÓRDÃO</w:t>
      </w:r>
    </w:p>
    <w:p w:rsidR="00CF2B5B" w:rsidRDefault="00CF2B5B" w:rsidP="00CF2B5B">
      <w:pPr>
        <w:pStyle w:val="Recuodecorpodetexto2"/>
        <w:spacing w:before="120" w:line="240" w:lineRule="auto"/>
        <w:ind w:left="0" w:firstLine="993"/>
        <w:jc w:val="both"/>
        <w:rPr>
          <w:rFonts w:ascii="Arial" w:hAnsi="Arial" w:cs="Arial"/>
          <w:sz w:val="22"/>
          <w:szCs w:val="22"/>
        </w:rPr>
      </w:pPr>
    </w:p>
    <w:p w:rsidR="00CF2B5B" w:rsidRDefault="00CF2B5B" w:rsidP="00CF2B5B">
      <w:pPr>
        <w:pStyle w:val="ementa"/>
        <w:ind w:firstLine="1134"/>
        <w:rPr>
          <w:rFonts w:cs="Arial"/>
        </w:rPr>
      </w:pPr>
      <w:r>
        <w:rPr>
          <w:rFonts w:cs="Arial"/>
        </w:rPr>
        <w:t>Vistos, relatados e discutidos estes autos, em que são partes as acima nominadas, acordam os juízes da Turma Regional de Uniformização, por unanimidade, em não conhecer do Pedido de Uniformização, nos termos do voto do relator.</w:t>
      </w:r>
    </w:p>
    <w:p w:rsidR="00CF2B5B" w:rsidRDefault="00CF2B5B" w:rsidP="00CF2B5B">
      <w:pPr>
        <w:pStyle w:val="ementa"/>
        <w:ind w:firstLine="1134"/>
        <w:rPr>
          <w:rFonts w:cs="Arial"/>
        </w:rPr>
      </w:pPr>
      <w:r>
        <w:rPr>
          <w:rFonts w:cs="Arial"/>
        </w:rPr>
        <w:t xml:space="preserve">Turma Regional de Uniformização (Sessão Telepresencial), em 13/11/2020. </w:t>
      </w:r>
    </w:p>
    <w:p w:rsidR="00CF2B5B" w:rsidRDefault="00CF2B5B" w:rsidP="00CF2B5B">
      <w:pPr>
        <w:pStyle w:val="Recuodecorpodetexto2"/>
        <w:spacing w:before="120" w:line="240" w:lineRule="auto"/>
        <w:ind w:left="0" w:firstLine="993"/>
        <w:jc w:val="both"/>
        <w:rPr>
          <w:rFonts w:ascii="Arial" w:hAnsi="Arial" w:cs="Arial"/>
          <w:sz w:val="22"/>
          <w:szCs w:val="22"/>
        </w:rPr>
      </w:pPr>
      <w:r>
        <w:rPr>
          <w:rFonts w:ascii="Arial" w:hAnsi="Arial" w:cs="Arial"/>
          <w:sz w:val="22"/>
          <w:szCs w:val="22"/>
        </w:rPr>
        <w:tab/>
      </w:r>
    </w:p>
    <w:p w:rsidR="00CF2B5B" w:rsidRDefault="00CF2B5B" w:rsidP="00CF2B5B">
      <w:pPr>
        <w:pStyle w:val="Recuodecorpodetexto"/>
        <w:spacing w:after="0"/>
        <w:jc w:val="center"/>
        <w:rPr>
          <w:rFonts w:cs="Arial"/>
          <w:b/>
          <w:sz w:val="22"/>
          <w:szCs w:val="22"/>
        </w:rPr>
      </w:pPr>
      <w:r>
        <w:rPr>
          <w:rFonts w:cs="Arial"/>
          <w:b/>
          <w:sz w:val="22"/>
          <w:szCs w:val="22"/>
        </w:rPr>
        <w:t xml:space="preserve">               MARCELO CARVALHO CAVALCANTE DE OLIVEIRA</w:t>
      </w:r>
      <w:r>
        <w:rPr>
          <w:rFonts w:cs="Arial"/>
          <w:b/>
          <w:sz w:val="22"/>
          <w:szCs w:val="22"/>
        </w:rPr>
        <w:tab/>
      </w:r>
      <w:r>
        <w:rPr>
          <w:rFonts w:cs="Arial"/>
          <w:b/>
          <w:sz w:val="22"/>
          <w:szCs w:val="22"/>
        </w:rPr>
        <w:tab/>
      </w:r>
    </w:p>
    <w:p w:rsidR="00CF2B5B" w:rsidRDefault="00CF2B5B" w:rsidP="00CF2B5B">
      <w:pPr>
        <w:pStyle w:val="Recuodecorpodetexto"/>
        <w:spacing w:before="0" w:after="0"/>
        <w:jc w:val="center"/>
        <w:rPr>
          <w:rFonts w:cs="Arial"/>
          <w:sz w:val="22"/>
          <w:szCs w:val="22"/>
        </w:rPr>
      </w:pPr>
      <w:r>
        <w:rPr>
          <w:rFonts w:cs="Arial"/>
          <w:sz w:val="22"/>
          <w:szCs w:val="22"/>
        </w:rPr>
        <w:t xml:space="preserve">Relator </w:t>
      </w:r>
    </w:p>
    <w:p w:rsidR="0015179D" w:rsidRPr="00CF2B5B" w:rsidRDefault="0015179D" w:rsidP="00CF2B5B">
      <w:pPr>
        <w:pStyle w:val="Identificao"/>
      </w:pPr>
    </w:p>
    <w:sectPr w:rsidR="0015179D" w:rsidRPr="00CF2B5B"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B5B" w:rsidRDefault="00CF2B5B">
      <w:r>
        <w:separator/>
      </w:r>
    </w:p>
  </w:endnote>
  <w:endnote w:type="continuationSeparator" w:id="0">
    <w:p w:rsidR="00CF2B5B" w:rsidRDefault="00CF2B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2FF" w:usb1="0000FCFF" w:usb2="00000001" w:usb3="00000000" w:csb0="0000019F" w:csb1="00000000"/>
  </w:font>
  <w:font w:name="Interleaved 2of5">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Pr>
        <w:rFonts w:ascii="Arial" w:hAnsi="Arial"/>
        <w:sz w:val="10"/>
      </w:rPr>
      <w:fldChar w:fldCharType="begin"/>
    </w:r>
    <w:r>
      <w:rPr>
        <w:rFonts w:ascii="Arial" w:hAnsi="Arial"/>
        <w:sz w:val="10"/>
      </w:rPr>
      <w:instrText xml:space="preserve"> FILENAME \p </w:instrText>
    </w:r>
    <w:r>
      <w:rPr>
        <w:rFonts w:ascii="Arial" w:hAnsi="Arial"/>
        <w:sz w:val="10"/>
      </w:rPr>
      <w:fldChar w:fldCharType="separate"/>
    </w:r>
    <w:r w:rsidR="00CF2B5B">
      <w:rPr>
        <w:rFonts w:ascii="Arial" w:hAnsi="Arial"/>
        <w:noProof/>
        <w:sz w:val="10"/>
      </w:rPr>
      <w:t>Documento1</w:t>
    </w:r>
    <w:r>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Pr>
        <w:rFonts w:ascii="Arial" w:hAnsi="Arial"/>
        <w:sz w:val="13"/>
      </w:rPr>
      <w:fldChar w:fldCharType="begin"/>
    </w:r>
    <w:r>
      <w:rPr>
        <w:rFonts w:ascii="Arial" w:hAnsi="Arial"/>
        <w:sz w:val="13"/>
      </w:rPr>
      <w:instrText xml:space="preserve"> FILENAME \p </w:instrText>
    </w:r>
    <w:r>
      <w:rPr>
        <w:rFonts w:ascii="Arial" w:hAnsi="Arial"/>
        <w:sz w:val="13"/>
      </w:rPr>
      <w:fldChar w:fldCharType="separate"/>
    </w:r>
    <w:r w:rsidR="00CF2B5B">
      <w:rPr>
        <w:rFonts w:ascii="Arial" w:hAnsi="Arial"/>
        <w:noProof/>
        <w:sz w:val="13"/>
      </w:rPr>
      <w:t>Documento1</w:t>
    </w:r>
    <w:r>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Pr>
        <w:rFonts w:ascii="Arial" w:hAnsi="Arial"/>
        <w:sz w:val="13"/>
      </w:rPr>
      <w:fldChar w:fldCharType="begin"/>
    </w:r>
    <w:r>
      <w:rPr>
        <w:rFonts w:ascii="Arial" w:hAnsi="Arial"/>
        <w:sz w:val="13"/>
      </w:rPr>
      <w:instrText xml:space="preserve"> AUTHOR </w:instrText>
    </w:r>
    <w:r>
      <w:rPr>
        <w:rFonts w:ascii="Arial" w:hAnsi="Arial"/>
        <w:sz w:val="13"/>
      </w:rPr>
      <w:fldChar w:fldCharType="separate"/>
    </w:r>
    <w:r w:rsidR="00CF2B5B">
      <w:rPr>
        <w:rFonts w:ascii="Arial" w:hAnsi="Arial"/>
        <w:noProof/>
        <w:sz w:val="13"/>
      </w:rPr>
      <w:t>tr98403</w:t>
    </w:r>
    <w:r>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B5B" w:rsidRDefault="00CF2B5B">
      <w:r>
        <w:separator/>
      </w:r>
    </w:p>
  </w:footnote>
  <w:footnote w:type="continuationSeparator" w:id="0">
    <w:p w:rsidR="00CF2B5B" w:rsidRDefault="00CF2B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Pr>
        <w:rFonts w:ascii="Arial" w:hAnsi="Arial" w:cs="Arial"/>
        <w:bCs/>
        <w:sz w:val="16"/>
      </w:rPr>
      <w:fldChar w:fldCharType="begin"/>
    </w:r>
    <w:r>
      <w:rPr>
        <w:rFonts w:ascii="Arial" w:hAnsi="Arial" w:cs="Arial"/>
        <w:bCs/>
        <w:sz w:val="16"/>
      </w:rPr>
      <w:instrText xml:space="preserve"> PAGE </w:instrText>
    </w:r>
    <w:r>
      <w:rPr>
        <w:rFonts w:ascii="Arial" w:hAnsi="Arial" w:cs="Arial"/>
        <w:bCs/>
        <w:sz w:val="16"/>
      </w:rPr>
      <w:fldChar w:fldCharType="separate"/>
    </w:r>
    <w:r w:rsidR="00CF2B5B">
      <w:rPr>
        <w:rFonts w:ascii="Arial" w:hAnsi="Arial" w:cs="Arial"/>
        <w:bCs/>
        <w:noProof/>
        <w:sz w:val="16"/>
      </w:rPr>
      <w:t>2</w:t>
    </w:r>
    <w:r>
      <w:rPr>
        <w:rFonts w:ascii="Arial" w:hAnsi="Arial" w:cs="Arial"/>
        <w:bCs/>
        <w:sz w:val="16"/>
      </w:rPr>
      <w:fldChar w:fldCharType="end"/>
    </w:r>
    <w:r>
      <w:rPr>
        <w:rFonts w:ascii="Arial" w:hAnsi="Arial" w:cs="Arial"/>
        <w:bCs/>
        <w:sz w:val="16"/>
      </w:rPr>
      <w:t>/</w:t>
    </w:r>
    <w:r>
      <w:rPr>
        <w:rFonts w:ascii="Arial" w:hAnsi="Arial" w:cs="Arial"/>
        <w:bCs/>
        <w:sz w:val="16"/>
      </w:rPr>
      <w:fldChar w:fldCharType="begin"/>
    </w:r>
    <w:r>
      <w:rPr>
        <w:rFonts w:ascii="Arial" w:hAnsi="Arial" w:cs="Arial"/>
        <w:bCs/>
        <w:sz w:val="16"/>
      </w:rPr>
      <w:instrText xml:space="preserve"> NUMPAGES </w:instrText>
    </w:r>
    <w:r>
      <w:rPr>
        <w:rFonts w:ascii="Arial" w:hAnsi="Arial" w:cs="Arial"/>
        <w:bCs/>
        <w:sz w:val="16"/>
      </w:rPr>
      <w:fldChar w:fldCharType="separate"/>
    </w:r>
    <w:r w:rsidR="00CF2B5B">
      <w:rPr>
        <w:rFonts w:ascii="Arial" w:hAnsi="Arial" w:cs="Arial"/>
        <w:bCs/>
        <w:noProof/>
        <w:sz w:val="16"/>
      </w:rPr>
      <w:t>2</w:t>
    </w:r>
    <w:r>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B5B" w:rsidRPr="00CF2B5B" w:rsidRDefault="00CF2B5B" w:rsidP="00CF2B5B">
    <w:pPr>
      <w:jc w:val="right"/>
      <w:rPr>
        <w:rFonts w:ascii="Interleaved 2of5" w:hAnsi="Interleaved 2of5"/>
        <w:sz w:val="48"/>
      </w:rPr>
    </w:pPr>
    <w:r w:rsidRPr="00CF2B5B">
      <w:rPr>
        <w:rFonts w:ascii="Interleaved 2of5" w:hAnsi="Interleaved 2of5"/>
        <w:sz w:val="48"/>
      </w:rPr>
      <w:t>(21×X0ÖÌÊ)</w:t>
    </w:r>
  </w:p>
  <w:p w:rsidR="00CF2B5B" w:rsidRDefault="00CF2B5B" w:rsidP="00CF2B5B">
    <w:pPr>
      <w:spacing w:before="120"/>
      <w:rPr>
        <w:rFonts w:ascii="Arial" w:hAnsi="Arial"/>
        <w:sz w:val="16"/>
      </w:rPr>
    </w:pPr>
  </w:p>
  <w:p w:rsidR="004554A7" w:rsidRDefault="00CF2B5B" w:rsidP="004554A7">
    <w:pPr>
      <w:spacing w:before="120"/>
      <w:jc w:val="center"/>
      <w:rPr>
        <w:rFonts w:ascii="Arial" w:hAnsi="Arial"/>
        <w:sz w:val="16"/>
      </w:rPr>
    </w:pPr>
    <w:r>
      <w:rPr>
        <w:rFonts w:ascii="Arial" w:hAnsi="Arial"/>
        <w:noProof/>
        <w:sz w:val="16"/>
        <w:lang w:eastAsia="pt-BR"/>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nsid w:val="4EEB499D"/>
    <w:multiLevelType w:val="hybridMultilevel"/>
    <w:tmpl w:val="08B428F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ttachedTemplate r:id="rId1"/>
  <w:stylePaneFormatFilter w:val="1801"/>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 w:val="0015179D"/>
    <w:rsid w:val="00191A8C"/>
    <w:rsid w:val="002331F7"/>
    <w:rsid w:val="00413610"/>
    <w:rsid w:val="004269A8"/>
    <w:rsid w:val="004554A7"/>
    <w:rsid w:val="00462716"/>
    <w:rsid w:val="00471CDF"/>
    <w:rsid w:val="004C17AC"/>
    <w:rsid w:val="005E20DB"/>
    <w:rsid w:val="006779DE"/>
    <w:rsid w:val="006A4ECE"/>
    <w:rsid w:val="007A7066"/>
    <w:rsid w:val="007C3424"/>
    <w:rsid w:val="008713AE"/>
    <w:rsid w:val="00872397"/>
    <w:rsid w:val="008A3D69"/>
    <w:rsid w:val="008C4395"/>
    <w:rsid w:val="0099169E"/>
    <w:rsid w:val="00C5492A"/>
    <w:rsid w:val="00CF2B5B"/>
    <w:rsid w:val="00D221D6"/>
    <w:rsid w:val="00DD0AC9"/>
    <w:rsid w:val="00E850E4"/>
    <w:rsid w:val="00EE644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Body Text Indent 2"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2B5B"/>
    <w:pPr>
      <w:spacing w:after="200" w:line="276" w:lineRule="auto"/>
    </w:pPr>
    <w:rPr>
      <w:rFonts w:ascii="Calibri" w:eastAsia="Calibri" w:hAnsi="Calibri"/>
      <w:sz w:val="22"/>
      <w:szCs w:val="22"/>
      <w:lang w:eastAsia="en-US"/>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customStyle="1" w:styleId="Identificao">
    <w:name w:val="Identificação"/>
    <w:basedOn w:val="ementa"/>
    <w:pPr>
      <w:spacing w:before="0" w:after="0"/>
    </w:pPr>
  </w:style>
  <w:style w:type="paragraph" w:customStyle="1" w:styleId="ementa">
    <w:name w:val="ementa"/>
    <w:basedOn w:val="Pargrafo"/>
    <w:link w:val="ementaChar"/>
    <w:rsid w:val="002331F7"/>
    <w:pPr>
      <w:ind w:firstLine="0"/>
    </w:pPr>
  </w:style>
  <w:style w:type="paragraph" w:customStyle="1" w:styleId="Pargrafo">
    <w:name w:val="Parágrafo"/>
    <w:basedOn w:val="Normal"/>
    <w:pPr>
      <w:spacing w:before="120" w:after="120"/>
      <w:ind w:firstLine="1418"/>
      <w:jc w:val="both"/>
    </w:pPr>
    <w:rPr>
      <w:rFonts w:ascii="Arial" w:hAnsi="Arial"/>
    </w:rPr>
  </w:style>
  <w:style w:type="paragraph" w:customStyle="1" w:styleId="centralizar">
    <w:name w:val="centralizar"/>
    <w:basedOn w:val="Pargrafo"/>
    <w:next w:val="Pargrafo"/>
    <w:pPr>
      <w:spacing w:before="360" w:after="360"/>
      <w:ind w:firstLine="0"/>
      <w:jc w:val="center"/>
    </w:pPr>
    <w:rPr>
      <w:b/>
    </w:rPr>
  </w:style>
  <w:style w:type="paragraph" w:customStyle="1" w:styleId="Transcrio">
    <w:name w:val="Transcrição"/>
    <w:basedOn w:val="Pargrafo"/>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pPr>
      <w:ind w:left="2835"/>
    </w:pPr>
  </w:style>
  <w:style w:type="paragraph" w:customStyle="1" w:styleId="transcrio3">
    <w:name w:val="transcrição 3"/>
    <w:basedOn w:val="Identificao"/>
    <w:pPr>
      <w:ind w:left="3686"/>
    </w:pPr>
    <w:rPr>
      <w:i/>
      <w:iCs/>
    </w:rPr>
  </w:style>
  <w:style w:type="paragraph" w:customStyle="1" w:styleId="transcrio4">
    <w:name w:val="transcrição 4"/>
    <w:basedOn w:val="transcrio3"/>
    <w:pPr>
      <w:ind w:left="4536"/>
    </w:pPr>
  </w:style>
  <w:style w:type="paragraph" w:customStyle="1" w:styleId="assinatura">
    <w:name w:val="assinatura"/>
    <w:basedOn w:val="Pargrafo"/>
    <w:pPr>
      <w:spacing w:before="0" w:after="0"/>
      <w:ind w:firstLine="0"/>
      <w:jc w:val="center"/>
    </w:pPr>
  </w:style>
  <w:style w:type="paragraph" w:customStyle="1" w:styleId="Pargrafo2">
    <w:name w:val="Parágrafo 2"/>
    <w:basedOn w:val="Pargrafo"/>
    <w:pPr>
      <w:spacing w:line="480" w:lineRule="auto"/>
    </w:pPr>
  </w:style>
  <w:style w:type="paragraph" w:styleId="Rodap">
    <w:name w:val="footer"/>
    <w:basedOn w:val="Normal"/>
    <w:rsid w:val="002331F7"/>
    <w:pPr>
      <w:tabs>
        <w:tab w:val="center" w:pos="4252"/>
        <w:tab w:val="right" w:pos="8504"/>
      </w:tabs>
    </w:pPr>
  </w:style>
  <w:style w:type="paragraph" w:styleId="TextosemFormatao">
    <w:name w:val="Plain Text"/>
    <w:basedOn w:val="Normal"/>
    <w:link w:val="TextosemFormataoChar"/>
    <w:uiPriority w:val="99"/>
    <w:unhideWhenUsed/>
    <w:rsid w:val="00CF2B5B"/>
    <w:rPr>
      <w:rFonts w:ascii="Consolas" w:eastAsiaTheme="minorHAnsi" w:hAnsi="Consolas" w:cstheme="minorBidi"/>
      <w:sz w:val="21"/>
      <w:szCs w:val="21"/>
    </w:rPr>
  </w:style>
  <w:style w:type="character" w:customStyle="1" w:styleId="TextosemFormataoChar">
    <w:name w:val="Texto sem Formatação Char"/>
    <w:basedOn w:val="Fontepargpadro"/>
    <w:link w:val="TextosemFormatao"/>
    <w:uiPriority w:val="99"/>
    <w:rsid w:val="00CF2B5B"/>
    <w:rPr>
      <w:rFonts w:ascii="Consolas" w:eastAsiaTheme="minorHAnsi" w:hAnsi="Consolas" w:cstheme="minorBidi"/>
      <w:sz w:val="21"/>
      <w:szCs w:val="21"/>
      <w:lang w:eastAsia="en-US"/>
    </w:rPr>
  </w:style>
  <w:style w:type="paragraph" w:styleId="Textodenotaderodap">
    <w:name w:val="footnote text"/>
    <w:basedOn w:val="Normal"/>
    <w:link w:val="TextodenotaderodapChar"/>
    <w:uiPriority w:val="99"/>
    <w:unhideWhenUsed/>
    <w:rsid w:val="00CF2B5B"/>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CF2B5B"/>
    <w:rPr>
      <w:rFonts w:ascii="Calibri" w:eastAsia="Calibri" w:hAnsi="Calibri"/>
      <w:lang w:eastAsia="en-US"/>
    </w:rPr>
  </w:style>
  <w:style w:type="paragraph" w:styleId="Recuodecorpodetexto">
    <w:name w:val="Body Text Indent"/>
    <w:basedOn w:val="Normal"/>
    <w:next w:val="Normal"/>
    <w:link w:val="RecuodecorpodetextoChar"/>
    <w:unhideWhenUsed/>
    <w:rsid w:val="00CF2B5B"/>
    <w:pPr>
      <w:autoSpaceDE w:val="0"/>
      <w:autoSpaceDN w:val="0"/>
      <w:adjustRightInd w:val="0"/>
      <w:spacing w:before="120" w:after="120" w:line="240" w:lineRule="auto"/>
    </w:pPr>
    <w:rPr>
      <w:rFonts w:ascii="Arial" w:eastAsia="Times New Roman" w:hAnsi="Arial"/>
      <w:sz w:val="24"/>
      <w:szCs w:val="24"/>
      <w:lang w:eastAsia="pt-BR"/>
    </w:rPr>
  </w:style>
  <w:style w:type="character" w:customStyle="1" w:styleId="RecuodecorpodetextoChar">
    <w:name w:val="Recuo de corpo de texto Char"/>
    <w:basedOn w:val="Fontepargpadro"/>
    <w:link w:val="Recuodecorpodetexto"/>
    <w:rsid w:val="00CF2B5B"/>
    <w:rPr>
      <w:rFonts w:ascii="Arial" w:hAnsi="Arial"/>
      <w:sz w:val="24"/>
      <w:szCs w:val="24"/>
    </w:rPr>
  </w:style>
  <w:style w:type="paragraph" w:styleId="Recuodecorpodetexto2">
    <w:name w:val="Body Text Indent 2"/>
    <w:basedOn w:val="Normal"/>
    <w:link w:val="Recuodecorpodetexto2Char"/>
    <w:uiPriority w:val="99"/>
    <w:unhideWhenUsed/>
    <w:rsid w:val="00CF2B5B"/>
    <w:pPr>
      <w:spacing w:after="120" w:line="480" w:lineRule="auto"/>
      <w:ind w:left="283"/>
    </w:pPr>
    <w:rPr>
      <w:rFonts w:ascii="Times New Roman" w:eastAsia="Times New Roman" w:hAnsi="Times New Roman"/>
      <w:sz w:val="24"/>
      <w:szCs w:val="24"/>
      <w:lang w:eastAsia="pt-BR"/>
    </w:rPr>
  </w:style>
  <w:style w:type="character" w:customStyle="1" w:styleId="Recuodecorpodetexto2Char">
    <w:name w:val="Recuo de corpo de texto 2 Char"/>
    <w:basedOn w:val="Fontepargpadro"/>
    <w:link w:val="Recuodecorpodetexto2"/>
    <w:uiPriority w:val="99"/>
    <w:rsid w:val="00CF2B5B"/>
    <w:rPr>
      <w:sz w:val="24"/>
      <w:szCs w:val="24"/>
    </w:rPr>
  </w:style>
  <w:style w:type="paragraph" w:styleId="PargrafodaLista">
    <w:name w:val="List Paragraph"/>
    <w:basedOn w:val="Normal"/>
    <w:uiPriority w:val="34"/>
    <w:qFormat/>
    <w:rsid w:val="00CF2B5B"/>
    <w:pPr>
      <w:ind w:left="720"/>
      <w:contextualSpacing/>
    </w:pPr>
  </w:style>
  <w:style w:type="character" w:customStyle="1" w:styleId="ementaChar">
    <w:name w:val="ementa Char"/>
    <w:basedOn w:val="Fontepargpadro"/>
    <w:link w:val="ementa"/>
    <w:locked/>
    <w:rsid w:val="00CF2B5B"/>
    <w:rPr>
      <w:rFonts w:ascii="Arial" w:hAnsi="Arial"/>
      <w:sz w:val="22"/>
      <w:szCs w:val="24"/>
    </w:rPr>
  </w:style>
  <w:style w:type="character" w:styleId="Refdenotaderodap">
    <w:name w:val="footnote reference"/>
    <w:basedOn w:val="Fontepargpadro"/>
    <w:uiPriority w:val="99"/>
    <w:unhideWhenUsed/>
    <w:rsid w:val="00CF2B5B"/>
    <w:rPr>
      <w:vertAlign w:val="superscript"/>
    </w:rPr>
  </w:style>
</w:styles>
</file>

<file path=word/webSettings.xml><?xml version="1.0" encoding="utf-8"?>
<w:webSettings xmlns:r="http://schemas.openxmlformats.org/officeDocument/2006/relationships" xmlns:w="http://schemas.openxmlformats.org/wordprocessingml/2006/main">
  <w:divs>
    <w:div w:id="64331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1</TotalTime>
  <Pages>2</Pages>
  <Words>400</Words>
  <Characters>2161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2556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tr98403</dc:creator>
  <cp:lastModifiedBy>tr98403</cp:lastModifiedBy>
  <cp:revision>1</cp:revision>
  <dcterms:created xsi:type="dcterms:W3CDTF">2021-09-15T13:54:00Z</dcterms:created>
  <dcterms:modified xsi:type="dcterms:W3CDTF">2021-09-15T13:55:00Z</dcterms:modified>
</cp:coreProperties>
</file>