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1D" w:rsidRPr="009C0565" w:rsidRDefault="00F45D1D" w:rsidP="00496A91">
      <w:pPr>
        <w:pStyle w:val="TextosemFormatao"/>
        <w:rPr>
          <w:rFonts w:ascii="Courier New" w:hAnsi="Courier New" w:cs="Courier New"/>
          <w:sz w:val="16"/>
          <w:szCs w:val="16"/>
        </w:rPr>
      </w:pPr>
    </w:p>
    <w:p w:rsidR="00D367AC" w:rsidRDefault="00D367AC" w:rsidP="00D367AC">
      <w:pPr>
        <w:pStyle w:val="Identificao"/>
      </w:pPr>
      <w:r>
        <w:t xml:space="preserve">Numeração Única: 54951320174013800 </w:t>
      </w:r>
    </w:p>
    <w:p w:rsidR="00D367AC" w:rsidRDefault="00D367AC" w:rsidP="00D367AC">
      <w:pPr>
        <w:pStyle w:val="Identificao"/>
      </w:pPr>
      <w:r>
        <w:t>RECURSO EM SENTIDO ESTRITO  0005495-13.2017.4.01.3800/MG</w:t>
      </w:r>
    </w:p>
    <w:p w:rsidR="00D367AC" w:rsidRDefault="00D367AC" w:rsidP="00D367AC">
      <w:pPr>
        <w:pStyle w:val="Identificao"/>
      </w:pPr>
      <w:r>
        <w:t>Processo na Origem: 54951320174013800</w:t>
      </w:r>
    </w:p>
    <w:p w:rsidR="00D367AC" w:rsidRPr="009C0565" w:rsidRDefault="00D367AC" w:rsidP="00D367AC">
      <w:pPr>
        <w:pStyle w:val="Identificao"/>
        <w:rPr>
          <w:sz w:val="16"/>
          <w:szCs w:val="16"/>
        </w:rPr>
      </w:pPr>
    </w:p>
    <w:tbl>
      <w:tblPr>
        <w:tblW w:w="9900" w:type="dxa"/>
        <w:tblLayout w:type="fixed"/>
        <w:tblCellMar>
          <w:left w:w="70" w:type="dxa"/>
          <w:right w:w="70" w:type="dxa"/>
        </w:tblCellMar>
        <w:tblLook w:val="04A0"/>
      </w:tblPr>
      <w:tblGrid>
        <w:gridCol w:w="2000"/>
        <w:gridCol w:w="300"/>
        <w:gridCol w:w="7600"/>
      </w:tblGrid>
      <w:tr w:rsidR="00D367AC" w:rsidTr="00D367AC">
        <w:tc>
          <w:tcPr>
            <w:tcW w:w="2000" w:type="dxa"/>
            <w:hideMark/>
          </w:tcPr>
          <w:p w:rsidR="00D367AC" w:rsidRDefault="00D367AC">
            <w:pPr>
              <w:pStyle w:val="Identificao"/>
            </w:pPr>
            <w:r>
              <w:t>RELATOR(A)</w:t>
            </w:r>
          </w:p>
        </w:tc>
        <w:tc>
          <w:tcPr>
            <w:tcW w:w="300" w:type="dxa"/>
            <w:hideMark/>
          </w:tcPr>
          <w:p w:rsidR="00D367AC" w:rsidRDefault="00D367AC">
            <w:pPr>
              <w:pStyle w:val="Identificao"/>
            </w:pPr>
            <w:r>
              <w:t>:</w:t>
            </w:r>
          </w:p>
        </w:tc>
        <w:tc>
          <w:tcPr>
            <w:tcW w:w="7600" w:type="dxa"/>
            <w:hideMark/>
          </w:tcPr>
          <w:p w:rsidR="00D367AC" w:rsidRDefault="00D367AC">
            <w:pPr>
              <w:pStyle w:val="Identificao"/>
            </w:pPr>
            <w:r>
              <w:t>DESEMBARGADORA FEDERAL MONICA SIFUENTES</w:t>
            </w:r>
          </w:p>
        </w:tc>
      </w:tr>
      <w:tr w:rsidR="00D367AC" w:rsidTr="00D367AC">
        <w:tc>
          <w:tcPr>
            <w:tcW w:w="2000" w:type="dxa"/>
            <w:hideMark/>
          </w:tcPr>
          <w:p w:rsidR="00D367AC" w:rsidRDefault="00D367AC">
            <w:pPr>
              <w:pStyle w:val="Identificao"/>
            </w:pPr>
            <w:r>
              <w:t>RECORRENTE</w:t>
            </w:r>
          </w:p>
        </w:tc>
        <w:tc>
          <w:tcPr>
            <w:tcW w:w="300" w:type="dxa"/>
            <w:hideMark/>
          </w:tcPr>
          <w:p w:rsidR="00D367AC" w:rsidRDefault="00D367AC">
            <w:pPr>
              <w:pStyle w:val="Identificao"/>
            </w:pPr>
            <w:r>
              <w:t>:</w:t>
            </w:r>
          </w:p>
        </w:tc>
        <w:tc>
          <w:tcPr>
            <w:tcW w:w="7600" w:type="dxa"/>
            <w:hideMark/>
          </w:tcPr>
          <w:p w:rsidR="00D367AC" w:rsidRDefault="00D367AC">
            <w:pPr>
              <w:pStyle w:val="Identificao"/>
            </w:pPr>
            <w:r>
              <w:t>DINAI ALVES GOMES (REU PRESO)</w:t>
            </w:r>
          </w:p>
        </w:tc>
      </w:tr>
      <w:tr w:rsidR="00D367AC" w:rsidTr="00D367AC">
        <w:tc>
          <w:tcPr>
            <w:tcW w:w="2000" w:type="dxa"/>
            <w:hideMark/>
          </w:tcPr>
          <w:p w:rsidR="00D367AC" w:rsidRDefault="00D367AC">
            <w:pPr>
              <w:pStyle w:val="Identificao"/>
            </w:pPr>
            <w:r>
              <w:t>DEFENSOR COM OAB</w:t>
            </w:r>
          </w:p>
        </w:tc>
        <w:tc>
          <w:tcPr>
            <w:tcW w:w="300" w:type="dxa"/>
            <w:hideMark/>
          </w:tcPr>
          <w:p w:rsidR="00D367AC" w:rsidRDefault="00D367AC">
            <w:pPr>
              <w:pStyle w:val="Identificao"/>
            </w:pPr>
            <w:r>
              <w:t>:</w:t>
            </w:r>
          </w:p>
        </w:tc>
        <w:tc>
          <w:tcPr>
            <w:tcW w:w="7600" w:type="dxa"/>
            <w:hideMark/>
          </w:tcPr>
          <w:p w:rsidR="00D367AC" w:rsidRDefault="00D367AC">
            <w:pPr>
              <w:pStyle w:val="Identificao"/>
            </w:pPr>
            <w:r>
              <w:t xml:space="preserve">DEFENSORIA PUBLICA DA UNIAO - DPU </w:t>
            </w:r>
          </w:p>
        </w:tc>
      </w:tr>
      <w:tr w:rsidR="00D367AC" w:rsidTr="00D367AC">
        <w:tc>
          <w:tcPr>
            <w:tcW w:w="2000" w:type="dxa"/>
            <w:hideMark/>
          </w:tcPr>
          <w:p w:rsidR="00D367AC" w:rsidRDefault="00D367AC">
            <w:pPr>
              <w:pStyle w:val="Identificao"/>
            </w:pPr>
            <w:r>
              <w:t>RECORRENTE</w:t>
            </w:r>
          </w:p>
        </w:tc>
        <w:tc>
          <w:tcPr>
            <w:tcW w:w="300" w:type="dxa"/>
            <w:hideMark/>
          </w:tcPr>
          <w:p w:rsidR="00D367AC" w:rsidRDefault="00D367AC">
            <w:pPr>
              <w:pStyle w:val="Identificao"/>
            </w:pPr>
            <w:r>
              <w:t>:</w:t>
            </w:r>
          </w:p>
        </w:tc>
        <w:tc>
          <w:tcPr>
            <w:tcW w:w="7600" w:type="dxa"/>
            <w:hideMark/>
          </w:tcPr>
          <w:p w:rsidR="00D367AC" w:rsidRDefault="00D367AC">
            <w:pPr>
              <w:pStyle w:val="Identificao"/>
            </w:pPr>
            <w:r>
              <w:t xml:space="preserve">JUSTICA PUBLICA </w:t>
            </w:r>
          </w:p>
        </w:tc>
      </w:tr>
      <w:tr w:rsidR="00D367AC" w:rsidTr="00D367AC">
        <w:tc>
          <w:tcPr>
            <w:tcW w:w="2000" w:type="dxa"/>
            <w:hideMark/>
          </w:tcPr>
          <w:p w:rsidR="00D367AC" w:rsidRDefault="00D367AC">
            <w:pPr>
              <w:pStyle w:val="Identificao"/>
            </w:pPr>
            <w:r>
              <w:t>PROCURADOR</w:t>
            </w:r>
          </w:p>
        </w:tc>
        <w:tc>
          <w:tcPr>
            <w:tcW w:w="300" w:type="dxa"/>
            <w:hideMark/>
          </w:tcPr>
          <w:p w:rsidR="00D367AC" w:rsidRDefault="00D367AC">
            <w:pPr>
              <w:pStyle w:val="Identificao"/>
            </w:pPr>
            <w:r>
              <w:t>:</w:t>
            </w:r>
          </w:p>
        </w:tc>
        <w:tc>
          <w:tcPr>
            <w:tcW w:w="7600" w:type="dxa"/>
            <w:hideMark/>
          </w:tcPr>
          <w:p w:rsidR="00D367AC" w:rsidRDefault="00D367AC">
            <w:pPr>
              <w:pStyle w:val="Identificao"/>
            </w:pPr>
            <w:r>
              <w:t xml:space="preserve">DANIELA BATISTA RIBEIRO </w:t>
            </w:r>
          </w:p>
        </w:tc>
      </w:tr>
      <w:tr w:rsidR="00D367AC" w:rsidTr="00D367AC">
        <w:tc>
          <w:tcPr>
            <w:tcW w:w="2000" w:type="dxa"/>
            <w:hideMark/>
          </w:tcPr>
          <w:p w:rsidR="00D367AC" w:rsidRDefault="00D367AC">
            <w:pPr>
              <w:pStyle w:val="Identificao"/>
            </w:pPr>
            <w:r>
              <w:t>RECORRIDO</w:t>
            </w:r>
          </w:p>
        </w:tc>
        <w:tc>
          <w:tcPr>
            <w:tcW w:w="300" w:type="dxa"/>
            <w:hideMark/>
          </w:tcPr>
          <w:p w:rsidR="00D367AC" w:rsidRDefault="00D367AC">
            <w:pPr>
              <w:pStyle w:val="Identificao"/>
            </w:pPr>
            <w:r>
              <w:t>:</w:t>
            </w:r>
          </w:p>
        </w:tc>
        <w:tc>
          <w:tcPr>
            <w:tcW w:w="7600" w:type="dxa"/>
            <w:hideMark/>
          </w:tcPr>
          <w:p w:rsidR="00D367AC" w:rsidRDefault="00D367AC">
            <w:pPr>
              <w:pStyle w:val="Identificao"/>
            </w:pPr>
            <w:r>
              <w:t xml:space="preserve">OS MESMOS </w:t>
            </w:r>
          </w:p>
        </w:tc>
      </w:tr>
    </w:tbl>
    <w:p w:rsidR="00F45D1D" w:rsidRDefault="00D367AC" w:rsidP="009C0565">
      <w:pPr>
        <w:pStyle w:val="Identificao"/>
        <w:spacing w:before="240" w:after="240"/>
        <w:jc w:val="center"/>
        <w:rPr>
          <w:rFonts w:cs="Courier New"/>
          <w:b/>
        </w:rPr>
      </w:pPr>
      <w:r>
        <w:rPr>
          <w:rFonts w:cs="Courier New"/>
          <w:b/>
        </w:rPr>
        <w:t>EMENTA</w:t>
      </w:r>
    </w:p>
    <w:p w:rsidR="00072BE8" w:rsidRDefault="00072BE8" w:rsidP="00BA67B7">
      <w:pPr>
        <w:pStyle w:val="Identificao"/>
        <w:spacing w:before="120" w:after="120"/>
        <w:rPr>
          <w:rFonts w:cs="Courier New"/>
          <w:b/>
        </w:rPr>
      </w:pPr>
      <w:r>
        <w:rPr>
          <w:rFonts w:cs="Courier New"/>
          <w:b/>
        </w:rPr>
        <w:t>PENAL. PROCESSO PENAL. RECURSO EM SENTIDO ESTRITO. SENTENÇA DE PRONÚNCIA. CRIME PRATICADO POR BRASILEIRO NO EXTERIOR. TRIPLO HOMICÍDIO COMETIDO EM PORTUGAL CONTRA VÍTIMAS BRASILEIRAS. COMPETÊNCIA DA JUSTIÇA FEDERAL. QUALIFICADORAS DO CRIME DE HOMICÍDIO. ANÁLISE PELO TRIBUNA</w:t>
      </w:r>
      <w:r w:rsidR="0068643C">
        <w:rPr>
          <w:rFonts w:cs="Courier New"/>
          <w:b/>
        </w:rPr>
        <w:t>L DO JÚRI. MOTIVO TORPE E FEMINICÍDI</w:t>
      </w:r>
      <w:r>
        <w:rPr>
          <w:rFonts w:cs="Courier New"/>
          <w:b/>
        </w:rPr>
        <w:t>O. COMPATIBILIDADE. AUSÊNCIA DE "BIS IN IDEM". QUALIFICADORA DE FEMINICÍDIO</w:t>
      </w:r>
      <w:r w:rsidR="0068643C">
        <w:rPr>
          <w:rFonts w:cs="Courier New"/>
          <w:b/>
        </w:rPr>
        <w:t xml:space="preserve"> </w:t>
      </w:r>
      <w:r>
        <w:rPr>
          <w:rFonts w:cs="Courier New"/>
          <w:b/>
        </w:rPr>
        <w:t>OCORRÊNCIA. CONCURSO COM CRIME DE ROUBO OCORRÊNCIA. SENTENÇA DE PRONÚNC</w:t>
      </w:r>
      <w:r w:rsidR="0068643C">
        <w:rPr>
          <w:rFonts w:cs="Courier New"/>
          <w:b/>
        </w:rPr>
        <w:t>I</w:t>
      </w:r>
      <w:r>
        <w:rPr>
          <w:rFonts w:cs="Courier New"/>
          <w:b/>
        </w:rPr>
        <w:t>A MANTIDA.</w:t>
      </w:r>
    </w:p>
    <w:p w:rsidR="00713A7B" w:rsidRDefault="005E51B5" w:rsidP="00BA67B7">
      <w:pPr>
        <w:spacing w:before="120" w:after="120" w:line="240" w:lineRule="auto"/>
        <w:jc w:val="both"/>
        <w:rPr>
          <w:rFonts w:ascii="Courier New" w:hAnsi="Courier New" w:cs="Courier New"/>
          <w:sz w:val="24"/>
          <w:szCs w:val="24"/>
        </w:rPr>
      </w:pPr>
      <w:r w:rsidRPr="00713A7B">
        <w:rPr>
          <w:rFonts w:ascii="Courier New" w:hAnsi="Courier New" w:cs="Courier New"/>
          <w:sz w:val="24"/>
          <w:szCs w:val="24"/>
        </w:rPr>
        <w:t xml:space="preserve">1. </w:t>
      </w:r>
      <w:r w:rsidR="00713A7B" w:rsidRPr="00713A7B">
        <w:rPr>
          <w:rFonts w:ascii="Courier New" w:hAnsi="Courier New" w:cs="Courier New"/>
          <w:sz w:val="24"/>
          <w:szCs w:val="24"/>
        </w:rPr>
        <w:t>O crime praticado por brasileiro no exterior</w:t>
      </w:r>
      <w:r w:rsidR="009C0565">
        <w:rPr>
          <w:rFonts w:ascii="Courier New" w:hAnsi="Courier New" w:cs="Courier New"/>
          <w:sz w:val="24"/>
          <w:szCs w:val="24"/>
        </w:rPr>
        <w:t xml:space="preserve"> </w:t>
      </w:r>
      <w:r w:rsidR="00713A7B" w:rsidRPr="00713A7B">
        <w:rPr>
          <w:rFonts w:ascii="Courier New" w:hAnsi="Courier New" w:cs="Courier New"/>
          <w:sz w:val="24"/>
          <w:szCs w:val="24"/>
        </w:rPr>
        <w:t xml:space="preserve">sujeita-se ao </w:t>
      </w:r>
      <w:r w:rsidR="00713A7B" w:rsidRPr="00713A7B">
        <w:rPr>
          <w:rFonts w:ascii="Courier New" w:hAnsi="Courier New" w:cs="Courier New"/>
          <w:i/>
          <w:sz w:val="24"/>
          <w:szCs w:val="24"/>
        </w:rPr>
        <w:t>princípio da extraterritorialidade condicionada ou territorialidade mitigada</w:t>
      </w:r>
      <w:r w:rsidR="00713A7B" w:rsidRPr="00713A7B">
        <w:rPr>
          <w:rFonts w:ascii="Courier New" w:hAnsi="Courier New" w:cs="Courier New"/>
          <w:sz w:val="24"/>
          <w:szCs w:val="24"/>
        </w:rPr>
        <w:t>, desde que observados os requisitos do art. 7º, §</w:t>
      </w:r>
      <w:r w:rsidR="00BA67B7">
        <w:rPr>
          <w:rFonts w:ascii="Courier New" w:hAnsi="Courier New" w:cs="Courier New"/>
          <w:sz w:val="24"/>
          <w:szCs w:val="24"/>
        </w:rPr>
        <w:t xml:space="preserve"> </w:t>
      </w:r>
      <w:r w:rsidR="00713A7B" w:rsidRPr="00713A7B">
        <w:rPr>
          <w:rFonts w:ascii="Courier New" w:hAnsi="Courier New" w:cs="Courier New"/>
          <w:sz w:val="24"/>
          <w:szCs w:val="24"/>
        </w:rPr>
        <w:t xml:space="preserve">2º, do Código Penal. No </w:t>
      </w:r>
      <w:r w:rsidR="009C0565">
        <w:rPr>
          <w:rFonts w:ascii="Courier New" w:hAnsi="Courier New" w:cs="Courier New"/>
          <w:sz w:val="24"/>
          <w:szCs w:val="24"/>
        </w:rPr>
        <w:t xml:space="preserve">caso em análise, </w:t>
      </w:r>
      <w:r w:rsidR="00713A7B" w:rsidRPr="00713A7B">
        <w:rPr>
          <w:rFonts w:ascii="Courier New" w:hAnsi="Courier New" w:cs="Courier New"/>
          <w:sz w:val="24"/>
          <w:szCs w:val="24"/>
        </w:rPr>
        <w:t xml:space="preserve">o apontado autor dos homicídios é brasileiro e se encontra no país, atualmente recolhido ao Presídio Nelson Hungria, em Minas Gerais; o crime de  homicídio é punível em Portugal; a lei brasileira autoriza a extradição por esse crime, nos termos tanto do revogado  Estatuto do Estrangeiro como da atual Lei de Migração (Lei n.º 6.815/80 e Lei 13.445/2017); e o agente não foi absolvido no exterior nem teve eventual pena extinta. </w:t>
      </w:r>
    </w:p>
    <w:p w:rsidR="002A0BE9" w:rsidRDefault="002A0BE9" w:rsidP="00BA67B7">
      <w:pPr>
        <w:spacing w:before="120" w:after="120" w:line="240" w:lineRule="auto"/>
        <w:jc w:val="both"/>
        <w:rPr>
          <w:rFonts w:ascii="Courier New" w:hAnsi="Courier New" w:cs="Courier New"/>
          <w:sz w:val="24"/>
          <w:szCs w:val="24"/>
        </w:rPr>
      </w:pPr>
      <w:r>
        <w:rPr>
          <w:rFonts w:ascii="Courier New" w:hAnsi="Courier New" w:cs="Courier New"/>
          <w:sz w:val="24"/>
          <w:szCs w:val="24"/>
        </w:rPr>
        <w:t xml:space="preserve">2. </w:t>
      </w:r>
      <w:r w:rsidR="009C0565">
        <w:rPr>
          <w:rFonts w:ascii="Courier New" w:hAnsi="Courier New" w:cs="Courier New"/>
          <w:sz w:val="24"/>
          <w:szCs w:val="24"/>
        </w:rPr>
        <w:t>N</w:t>
      </w:r>
      <w:r w:rsidRPr="00DC77D8">
        <w:rPr>
          <w:rFonts w:ascii="Courier New" w:hAnsi="Courier New" w:cs="Courier New"/>
          <w:sz w:val="24"/>
          <w:szCs w:val="24"/>
        </w:rPr>
        <w:t>em todo crime praticado e executado no exterior por brasileiro deva ser julgado pela Justiça Federal. Tal entendimento resultaria em transformar a Justiça Federal em juízo universal do cidadão brasileiro</w:t>
      </w:r>
      <w:r>
        <w:rPr>
          <w:rFonts w:ascii="Courier New" w:hAnsi="Courier New" w:cs="Courier New"/>
          <w:sz w:val="24"/>
          <w:szCs w:val="24"/>
        </w:rPr>
        <w:t xml:space="preserve"> no exterior</w:t>
      </w:r>
      <w:r w:rsidRPr="00DC77D8">
        <w:rPr>
          <w:rFonts w:ascii="Courier New" w:hAnsi="Courier New" w:cs="Courier New"/>
          <w:sz w:val="24"/>
          <w:szCs w:val="24"/>
        </w:rPr>
        <w:t xml:space="preserve">, atraindo a competência federal indistintamente em todas as hipóteses em que presentes os requisitos da extraterritorialidade condicionada, previstos no art. 7º, II, da nossa lei penal codificada. Certamente que não foi esse o objetivo nem do legislador constituinte e tampouco o legislador ordinário, que incorporou o </w:t>
      </w:r>
      <w:r w:rsidRPr="00DC77D8">
        <w:rPr>
          <w:rFonts w:ascii="Courier New" w:hAnsi="Courier New" w:cs="Courier New"/>
          <w:i/>
          <w:sz w:val="24"/>
          <w:szCs w:val="24"/>
        </w:rPr>
        <w:t>princípio da nacionalidade</w:t>
      </w:r>
      <w:r w:rsidRPr="00DC77D8">
        <w:rPr>
          <w:rFonts w:ascii="Courier New" w:hAnsi="Courier New" w:cs="Courier New"/>
          <w:sz w:val="24"/>
          <w:szCs w:val="24"/>
        </w:rPr>
        <w:t xml:space="preserve">, embora em caráter mitigado, à nossa legislação penal. Por esse princípio, também conhecido como </w:t>
      </w:r>
      <w:r w:rsidRPr="00DC77D8">
        <w:rPr>
          <w:rFonts w:ascii="Courier New" w:hAnsi="Courier New" w:cs="Courier New"/>
          <w:i/>
          <w:sz w:val="24"/>
          <w:szCs w:val="24"/>
        </w:rPr>
        <w:t xml:space="preserve">da personalidade, </w:t>
      </w:r>
      <w:r w:rsidRPr="00DC77D8">
        <w:rPr>
          <w:rFonts w:ascii="Courier New" w:hAnsi="Courier New" w:cs="Courier New"/>
          <w:sz w:val="24"/>
          <w:szCs w:val="24"/>
        </w:rPr>
        <w:t>a lei penal segue o nacional para que ele cumpra a lei do seu país, mesmo estando no estrangeiro.</w:t>
      </w:r>
    </w:p>
    <w:p w:rsidR="009C0565" w:rsidRDefault="002A0BE9" w:rsidP="00BA67B7">
      <w:pPr>
        <w:spacing w:before="120" w:after="120" w:line="240" w:lineRule="auto"/>
        <w:jc w:val="both"/>
        <w:rPr>
          <w:rFonts w:ascii="Courier New" w:hAnsi="Courier New" w:cs="Courier New"/>
          <w:sz w:val="24"/>
          <w:szCs w:val="24"/>
        </w:rPr>
      </w:pPr>
      <w:r>
        <w:rPr>
          <w:rFonts w:ascii="Courier New" w:hAnsi="Courier New" w:cs="Courier New"/>
          <w:sz w:val="24"/>
          <w:szCs w:val="24"/>
        </w:rPr>
        <w:lastRenderedPageBreak/>
        <w:t xml:space="preserve">3. </w:t>
      </w:r>
      <w:r w:rsidR="009C0565">
        <w:rPr>
          <w:rFonts w:ascii="Courier New" w:hAnsi="Courier New" w:cs="Courier New"/>
          <w:sz w:val="24"/>
          <w:szCs w:val="24"/>
        </w:rPr>
        <w:t xml:space="preserve">A </w:t>
      </w:r>
      <w:r w:rsidRPr="00DC77D8">
        <w:rPr>
          <w:rFonts w:ascii="Courier New" w:hAnsi="Courier New" w:cs="Courier New"/>
          <w:sz w:val="24"/>
          <w:szCs w:val="24"/>
        </w:rPr>
        <w:t xml:space="preserve">tônica do artigo 109 da Constituição Federal, ao fixar a competência da Justiça Federal, foi a presença do interesse do ente federativo maior, qual seja, a União, em trazer para a sua esfera as questões, de qualquer natureza, que extrapolassem os interesses locais dos demais entes federados, para repercutir em todo o território nacional. </w:t>
      </w:r>
    </w:p>
    <w:p w:rsidR="0036523A" w:rsidRDefault="009C0565" w:rsidP="00BA67B7">
      <w:pPr>
        <w:spacing w:before="120" w:after="120" w:line="240" w:lineRule="auto"/>
        <w:jc w:val="both"/>
        <w:rPr>
          <w:rFonts w:ascii="Courier New" w:hAnsi="Courier New" w:cs="Courier New"/>
          <w:sz w:val="24"/>
          <w:szCs w:val="24"/>
        </w:rPr>
      </w:pPr>
      <w:r>
        <w:rPr>
          <w:rFonts w:ascii="Courier New" w:hAnsi="Courier New" w:cs="Courier New"/>
          <w:sz w:val="24"/>
          <w:szCs w:val="24"/>
        </w:rPr>
        <w:t xml:space="preserve">4. O </w:t>
      </w:r>
      <w:r w:rsidR="002A0BE9" w:rsidRPr="00DC77D8">
        <w:rPr>
          <w:rFonts w:ascii="Courier New" w:hAnsi="Courier New" w:cs="Courier New"/>
          <w:sz w:val="24"/>
          <w:szCs w:val="24"/>
        </w:rPr>
        <w:t>interesse da União é patente quando se trata da utilização de mecanismos de cooperação jurídica internacional.</w:t>
      </w:r>
      <w:r>
        <w:rPr>
          <w:rFonts w:ascii="Courier New" w:hAnsi="Courier New" w:cs="Courier New"/>
          <w:sz w:val="24"/>
          <w:szCs w:val="24"/>
        </w:rPr>
        <w:t xml:space="preserve"> </w:t>
      </w:r>
      <w:r w:rsidR="0036523A" w:rsidRPr="00DC77D8">
        <w:rPr>
          <w:rFonts w:ascii="Courier New" w:hAnsi="Courier New" w:cs="Courier New"/>
          <w:sz w:val="24"/>
          <w:szCs w:val="24"/>
        </w:rPr>
        <w:t xml:space="preserve">A divisão de competência entre os órgãos jurisdicionais obedece a mesma tônica, em face da repercussão das relações da União com estados estrangeiros e o cumprimento dos tratados internacionais firmados. </w:t>
      </w:r>
    </w:p>
    <w:p w:rsidR="009C0565" w:rsidRDefault="009C0565" w:rsidP="00BA67B7">
      <w:pPr>
        <w:spacing w:before="120" w:after="120" w:line="240" w:lineRule="auto"/>
        <w:jc w:val="both"/>
        <w:rPr>
          <w:rFonts w:ascii="Courier New" w:hAnsi="Courier New" w:cs="Courier New"/>
          <w:sz w:val="24"/>
          <w:szCs w:val="24"/>
        </w:rPr>
      </w:pPr>
      <w:r>
        <w:rPr>
          <w:rFonts w:ascii="Courier New" w:hAnsi="Courier New" w:cs="Courier New"/>
          <w:sz w:val="24"/>
          <w:szCs w:val="24"/>
        </w:rPr>
        <w:t xml:space="preserve">5. O </w:t>
      </w:r>
      <w:r w:rsidR="0036523A" w:rsidRPr="00DC77D8">
        <w:rPr>
          <w:rFonts w:ascii="Courier New" w:hAnsi="Courier New" w:cs="Courier New"/>
          <w:sz w:val="24"/>
          <w:szCs w:val="24"/>
        </w:rPr>
        <w:t>Decreto n. 1.325/1994, que incorporou ao ordenamento jurídico brasileiro o Tratado de Extradição entre o Governo da República Federativa do Brasil e o Governo da República Portuguesa, no qual estabelece, na impossibilidade de extradição por ser nacional a parte requerida, a obrigação de "</w:t>
      </w:r>
      <w:r w:rsidR="0036523A" w:rsidRPr="00D55ADD">
        <w:rPr>
          <w:rFonts w:ascii="Courier New" w:hAnsi="Courier New" w:cs="Courier New"/>
          <w:i/>
          <w:sz w:val="24"/>
          <w:szCs w:val="24"/>
        </w:rPr>
        <w:t>submeter o infrator a julgamento pelo Tribunal competente e, em conformidade com a sua lei, pelos fatos que fundamentaram, ou poderiam ter fundamentado, o pedido de extradição</w:t>
      </w:r>
      <w:r w:rsidR="0036523A" w:rsidRPr="00DC77D8">
        <w:rPr>
          <w:rFonts w:ascii="Courier New" w:hAnsi="Courier New" w:cs="Courier New"/>
          <w:sz w:val="24"/>
          <w:szCs w:val="24"/>
        </w:rPr>
        <w:t xml:space="preserve">" (art. IV, 1, do Tratado de Extradição). </w:t>
      </w:r>
    </w:p>
    <w:p w:rsidR="009C0565" w:rsidRDefault="009C0565" w:rsidP="00BA67B7">
      <w:pPr>
        <w:spacing w:before="120" w:after="120" w:line="240" w:lineRule="auto"/>
        <w:jc w:val="both"/>
        <w:rPr>
          <w:rFonts w:ascii="Courier New" w:hAnsi="Courier New" w:cs="Courier New"/>
          <w:sz w:val="24"/>
          <w:szCs w:val="24"/>
        </w:rPr>
      </w:pPr>
      <w:r>
        <w:rPr>
          <w:rFonts w:ascii="Courier New" w:hAnsi="Courier New" w:cs="Courier New"/>
          <w:sz w:val="24"/>
          <w:szCs w:val="24"/>
        </w:rPr>
        <w:t>6. C</w:t>
      </w:r>
      <w:r w:rsidR="0036523A" w:rsidRPr="00DC77D8">
        <w:rPr>
          <w:rFonts w:ascii="Courier New" w:hAnsi="Courier New" w:cs="Courier New"/>
          <w:sz w:val="24"/>
          <w:szCs w:val="24"/>
        </w:rPr>
        <w:t xml:space="preserve">ompete à Justiça Federal </w:t>
      </w:r>
      <w:r w:rsidR="0036523A">
        <w:rPr>
          <w:rFonts w:ascii="Courier New" w:hAnsi="Courier New" w:cs="Courier New"/>
          <w:sz w:val="24"/>
          <w:szCs w:val="24"/>
        </w:rPr>
        <w:t>o process</w:t>
      </w:r>
      <w:r w:rsidR="0036523A" w:rsidRPr="00DC77D8">
        <w:rPr>
          <w:rFonts w:ascii="Courier New" w:hAnsi="Courier New" w:cs="Courier New"/>
          <w:sz w:val="24"/>
          <w:szCs w:val="24"/>
        </w:rPr>
        <w:t>o e o julgamento da ação penal que versa sobre crime praticado</w:t>
      </w:r>
      <w:r w:rsidR="0036523A">
        <w:rPr>
          <w:rFonts w:ascii="Courier New" w:hAnsi="Courier New" w:cs="Courier New"/>
          <w:sz w:val="24"/>
          <w:szCs w:val="24"/>
        </w:rPr>
        <w:t xml:space="preserve"> por brasileiro </w:t>
      </w:r>
      <w:r w:rsidR="0036523A" w:rsidRPr="00DC77D8">
        <w:rPr>
          <w:rFonts w:ascii="Courier New" w:hAnsi="Courier New" w:cs="Courier New"/>
          <w:sz w:val="24"/>
          <w:szCs w:val="24"/>
        </w:rPr>
        <w:t xml:space="preserve">no exterior, o qual tenha sido transferida para a jurisdição brasileira, </w:t>
      </w:r>
      <w:r w:rsidR="0036523A" w:rsidRPr="00DC77D8">
        <w:rPr>
          <w:rFonts w:ascii="Courier New" w:hAnsi="Courier New" w:cs="Courier New"/>
          <w:i/>
          <w:sz w:val="24"/>
          <w:szCs w:val="24"/>
        </w:rPr>
        <w:t>por negativa de extradição</w:t>
      </w:r>
      <w:r w:rsidR="0036523A" w:rsidRPr="00DC77D8">
        <w:rPr>
          <w:rFonts w:ascii="Courier New" w:hAnsi="Courier New" w:cs="Courier New"/>
          <w:sz w:val="24"/>
          <w:szCs w:val="24"/>
        </w:rPr>
        <w:t xml:space="preserve">, aplicável o art. 109, IV, da CF. Consagra-se, assim, o princípio de direito internacional, conhecido pelas máximas latinas de que </w:t>
      </w:r>
      <w:r w:rsidR="0036523A" w:rsidRPr="00DC77D8">
        <w:rPr>
          <w:rFonts w:ascii="Courier New" w:hAnsi="Courier New" w:cs="Courier New"/>
          <w:i/>
          <w:sz w:val="24"/>
          <w:szCs w:val="24"/>
        </w:rPr>
        <w:t>“aut dedere aut indicare”,</w:t>
      </w:r>
      <w:r w:rsidR="0036523A" w:rsidRPr="00DC77D8">
        <w:rPr>
          <w:rFonts w:ascii="Courier New" w:hAnsi="Courier New" w:cs="Courier New"/>
          <w:sz w:val="24"/>
          <w:szCs w:val="24"/>
        </w:rPr>
        <w:t xml:space="preserve"> ou “extraditare vel iudicare”, onde se busca evitar a ausência de punição aos indivíduos que cometerem crimes fora do país da sua nacionalidade. Por ele, os países que</w:t>
      </w:r>
      <w:r w:rsidR="0036523A">
        <w:rPr>
          <w:rFonts w:ascii="Courier New" w:hAnsi="Courier New" w:cs="Courier New"/>
          <w:sz w:val="24"/>
          <w:szCs w:val="24"/>
        </w:rPr>
        <w:t xml:space="preserve"> recusarem a extradição de um ré</w:t>
      </w:r>
      <w:r w:rsidR="0036523A" w:rsidRPr="00DC77D8">
        <w:rPr>
          <w:rFonts w:ascii="Courier New" w:hAnsi="Courier New" w:cs="Courier New"/>
          <w:sz w:val="24"/>
          <w:szCs w:val="24"/>
        </w:rPr>
        <w:t>u devem, ao menos, comprometer-se a julgar os crimes por ele cometidos fora do seu território.</w:t>
      </w:r>
      <w:r w:rsidR="0036523A">
        <w:rPr>
          <w:rFonts w:ascii="Courier New" w:hAnsi="Courier New" w:cs="Courier New"/>
          <w:sz w:val="24"/>
          <w:szCs w:val="24"/>
        </w:rPr>
        <w:t xml:space="preserve"> </w:t>
      </w:r>
    </w:p>
    <w:p w:rsidR="0036523A" w:rsidRDefault="009C0565" w:rsidP="00BA67B7">
      <w:pPr>
        <w:spacing w:before="120" w:after="120" w:line="240" w:lineRule="auto"/>
        <w:jc w:val="both"/>
        <w:rPr>
          <w:rFonts w:ascii="Courier New" w:hAnsi="Courier New" w:cs="Courier New"/>
          <w:sz w:val="24"/>
          <w:szCs w:val="24"/>
        </w:rPr>
      </w:pPr>
      <w:r>
        <w:rPr>
          <w:rFonts w:ascii="Courier New" w:hAnsi="Courier New" w:cs="Courier New"/>
          <w:sz w:val="24"/>
          <w:szCs w:val="24"/>
        </w:rPr>
        <w:t xml:space="preserve">7. O </w:t>
      </w:r>
      <w:r w:rsidR="0036523A" w:rsidRPr="00DC77D8">
        <w:rPr>
          <w:rFonts w:ascii="Courier New" w:hAnsi="Courier New" w:cs="Courier New"/>
          <w:sz w:val="24"/>
          <w:szCs w:val="24"/>
        </w:rPr>
        <w:t>novo CPC, aplicável por analogia ao CPP, trouxe um regramento mais abrangente e mais consentâneo com a atual questão da cooperação jurídica internacional, estabelecendo a competência do Juiz Federal para apreciar o pedido de auxílio direto passivo que demande prestação de atividade jurisdicional</w:t>
      </w:r>
      <w:r w:rsidR="0036523A">
        <w:rPr>
          <w:rFonts w:ascii="Courier New" w:hAnsi="Courier New" w:cs="Courier New"/>
          <w:sz w:val="24"/>
          <w:szCs w:val="24"/>
        </w:rPr>
        <w:t>.</w:t>
      </w:r>
    </w:p>
    <w:p w:rsidR="008E4B93" w:rsidRDefault="009C0565" w:rsidP="00BA67B7">
      <w:pPr>
        <w:spacing w:before="120" w:after="120" w:line="240" w:lineRule="auto"/>
        <w:jc w:val="both"/>
        <w:rPr>
          <w:rFonts w:ascii="Courier New" w:hAnsi="Courier New" w:cs="Courier New"/>
          <w:sz w:val="24"/>
          <w:szCs w:val="24"/>
        </w:rPr>
      </w:pPr>
      <w:r>
        <w:rPr>
          <w:rFonts w:ascii="Courier New" w:hAnsi="Courier New" w:cs="Courier New"/>
          <w:sz w:val="24"/>
          <w:szCs w:val="24"/>
        </w:rPr>
        <w:t>8</w:t>
      </w:r>
      <w:r w:rsidR="00BA67B7">
        <w:rPr>
          <w:rFonts w:ascii="Courier New" w:hAnsi="Courier New" w:cs="Courier New"/>
          <w:sz w:val="24"/>
          <w:szCs w:val="24"/>
        </w:rPr>
        <w:t xml:space="preserve">. </w:t>
      </w:r>
      <w:r>
        <w:rPr>
          <w:rFonts w:ascii="Courier New" w:hAnsi="Courier New" w:cs="Courier New"/>
          <w:sz w:val="24"/>
          <w:szCs w:val="24"/>
        </w:rPr>
        <w:t xml:space="preserve">O </w:t>
      </w:r>
      <w:r w:rsidR="008E4B93" w:rsidRPr="00DC77D8">
        <w:rPr>
          <w:rFonts w:ascii="Courier New" w:hAnsi="Courier New" w:cs="Courier New"/>
          <w:sz w:val="24"/>
          <w:szCs w:val="24"/>
        </w:rPr>
        <w:t xml:space="preserve">Superior Tribunal de Justiça já sumulou o entendimento de </w:t>
      </w:r>
      <w:r w:rsidR="008E4B93">
        <w:rPr>
          <w:rFonts w:ascii="Courier New" w:hAnsi="Courier New" w:cs="Courier New"/>
          <w:sz w:val="24"/>
          <w:szCs w:val="24"/>
        </w:rPr>
        <w:t xml:space="preserve">que </w:t>
      </w:r>
      <w:r w:rsidR="008E4B93" w:rsidRPr="00DC77D8">
        <w:rPr>
          <w:rFonts w:ascii="Courier New" w:hAnsi="Courier New" w:cs="Courier New"/>
          <w:sz w:val="24"/>
          <w:szCs w:val="24"/>
        </w:rPr>
        <w:t xml:space="preserve">é à Justiça Federal quem cabe decidir sobre a presença do </w:t>
      </w:r>
      <w:r w:rsidR="008E4B93" w:rsidRPr="00DC77D8">
        <w:rPr>
          <w:rFonts w:ascii="Courier New" w:hAnsi="Courier New" w:cs="Courier New"/>
          <w:i/>
          <w:sz w:val="24"/>
          <w:szCs w:val="24"/>
        </w:rPr>
        <w:t>interesse da União</w:t>
      </w:r>
      <w:r w:rsidR="008E4B93" w:rsidRPr="00DC77D8">
        <w:rPr>
          <w:rFonts w:ascii="Courier New" w:hAnsi="Courier New" w:cs="Courier New"/>
          <w:sz w:val="24"/>
          <w:szCs w:val="24"/>
        </w:rPr>
        <w:t xml:space="preserve"> no feito (súmula n. 105 do STJ). Se é assim no cível, o mesmo entendimento se aplica, por correspondência, ao juízo penal.</w:t>
      </w:r>
    </w:p>
    <w:p w:rsidR="00172053" w:rsidRDefault="009C0565" w:rsidP="00BA67B7">
      <w:pPr>
        <w:spacing w:before="120" w:after="120" w:line="240" w:lineRule="auto"/>
        <w:jc w:val="both"/>
        <w:rPr>
          <w:rFonts w:ascii="Courier New" w:hAnsi="Courier New" w:cs="Courier New"/>
          <w:sz w:val="24"/>
          <w:szCs w:val="24"/>
        </w:rPr>
      </w:pPr>
      <w:r>
        <w:rPr>
          <w:rFonts w:ascii="Courier New" w:hAnsi="Courier New" w:cs="Courier New"/>
          <w:sz w:val="24"/>
          <w:szCs w:val="24"/>
        </w:rPr>
        <w:t xml:space="preserve">9. Caso em que </w:t>
      </w:r>
      <w:r w:rsidR="00172053" w:rsidRPr="00DC77D8">
        <w:rPr>
          <w:rFonts w:ascii="Courier New" w:hAnsi="Courier New" w:cs="Courier New"/>
          <w:sz w:val="24"/>
          <w:szCs w:val="24"/>
        </w:rPr>
        <w:t>as investigações correram paralelas, entre Brasil e Portugal, por suas respectivas polícias, tendo a autoridade brasileira prosseguido nas investigações a</w:t>
      </w:r>
      <w:r w:rsidR="00172053">
        <w:rPr>
          <w:rFonts w:ascii="Courier New" w:hAnsi="Courier New" w:cs="Courier New"/>
          <w:sz w:val="24"/>
          <w:szCs w:val="24"/>
        </w:rPr>
        <w:t xml:space="preserve">pós </w:t>
      </w:r>
      <w:r w:rsidR="00172053" w:rsidRPr="00DC77D8">
        <w:rPr>
          <w:rFonts w:ascii="Courier New" w:hAnsi="Courier New" w:cs="Courier New"/>
          <w:sz w:val="24"/>
          <w:szCs w:val="24"/>
        </w:rPr>
        <w:t>a identificação do possível culpado, que se encontra atualmente preso no Brasil, por ordem de autoridade judiciária brasileira.</w:t>
      </w:r>
    </w:p>
    <w:p w:rsidR="00172053" w:rsidRDefault="009C0565" w:rsidP="00BA67B7">
      <w:pPr>
        <w:spacing w:before="120" w:after="120" w:line="240" w:lineRule="auto"/>
        <w:jc w:val="both"/>
        <w:rPr>
          <w:rFonts w:ascii="Courier New" w:hAnsi="Courier New" w:cs="Courier New"/>
          <w:sz w:val="24"/>
          <w:szCs w:val="24"/>
        </w:rPr>
      </w:pPr>
      <w:r>
        <w:rPr>
          <w:rFonts w:ascii="Courier New" w:hAnsi="Courier New" w:cs="Courier New"/>
          <w:sz w:val="24"/>
          <w:szCs w:val="24"/>
        </w:rPr>
        <w:t>10. N</w:t>
      </w:r>
      <w:r w:rsidR="00172053" w:rsidRPr="00DC77D8">
        <w:rPr>
          <w:rFonts w:ascii="Courier New" w:hAnsi="Courier New" w:cs="Courier New"/>
          <w:sz w:val="24"/>
          <w:szCs w:val="24"/>
        </w:rPr>
        <w:t xml:space="preserve">o caso de crime cometido por brasileiro no estrangeiro, em que não </w:t>
      </w:r>
      <w:r w:rsidR="00172053">
        <w:rPr>
          <w:rFonts w:ascii="Courier New" w:hAnsi="Courier New" w:cs="Courier New"/>
          <w:sz w:val="24"/>
          <w:szCs w:val="24"/>
        </w:rPr>
        <w:t xml:space="preserve">seja </w:t>
      </w:r>
      <w:r w:rsidR="00172053" w:rsidRPr="00DC77D8">
        <w:rPr>
          <w:rFonts w:ascii="Courier New" w:hAnsi="Courier New" w:cs="Courier New"/>
          <w:sz w:val="24"/>
          <w:szCs w:val="24"/>
        </w:rPr>
        <w:t xml:space="preserve">cabível a extradição, a competência da Justiça Federal decorre da conjugação dos incisos III e IV do art. 109 da CF, em face do interesse da União manifestado na utilização de </w:t>
      </w:r>
      <w:r w:rsidR="00172053" w:rsidRPr="00DC77D8">
        <w:rPr>
          <w:rFonts w:ascii="Courier New" w:hAnsi="Courier New" w:cs="Courier New"/>
          <w:sz w:val="24"/>
          <w:szCs w:val="24"/>
        </w:rPr>
        <w:lastRenderedPageBreak/>
        <w:t xml:space="preserve">mecanismos de cooperação jurídica entre os países previstos em tratados ou convenções internacionais e na transferência da jurisdição para a justiça brasileira em face da negativa de extradição. </w:t>
      </w:r>
    </w:p>
    <w:p w:rsidR="00172053" w:rsidRDefault="009C0565" w:rsidP="00BA67B7">
      <w:pPr>
        <w:pStyle w:val="Transcrio"/>
        <w:tabs>
          <w:tab w:val="left" w:pos="426"/>
          <w:tab w:val="left" w:pos="709"/>
        </w:tabs>
        <w:spacing w:before="120" w:after="120"/>
        <w:ind w:left="0"/>
        <w:rPr>
          <w:rFonts w:ascii="Courier New" w:hAnsi="Courier New" w:cs="Courier New"/>
          <w:i w:val="0"/>
          <w:iCs/>
          <w:sz w:val="24"/>
          <w:lang w:val="pt-PT"/>
        </w:rPr>
      </w:pPr>
      <w:r>
        <w:rPr>
          <w:rFonts w:ascii="Courier New" w:hAnsi="Courier New" w:cs="Courier New"/>
          <w:i w:val="0"/>
          <w:sz w:val="24"/>
        </w:rPr>
        <w:t xml:space="preserve">11. A </w:t>
      </w:r>
      <w:r w:rsidR="00172053" w:rsidRPr="00C818E6">
        <w:rPr>
          <w:rFonts w:ascii="Courier New" w:hAnsi="Courier New" w:cs="Courier New"/>
          <w:i w:val="0"/>
          <w:iCs/>
          <w:sz w:val="24"/>
          <w:lang w:val="pt-PT"/>
        </w:rPr>
        <w:t>sentença de pronúncia pode</w:t>
      </w:r>
      <w:r>
        <w:rPr>
          <w:rFonts w:ascii="Courier New" w:hAnsi="Courier New" w:cs="Courier New"/>
          <w:i w:val="0"/>
          <w:iCs/>
          <w:sz w:val="24"/>
          <w:lang w:val="pt-PT"/>
        </w:rPr>
        <w:t xml:space="preserve"> </w:t>
      </w:r>
      <w:r w:rsidR="00172053" w:rsidRPr="00C818E6">
        <w:rPr>
          <w:rFonts w:ascii="Courier New" w:hAnsi="Courier New" w:cs="Courier New"/>
          <w:i w:val="0"/>
          <w:iCs/>
          <w:sz w:val="24"/>
          <w:lang w:val="pt-PT"/>
        </w:rPr>
        <w:t>afastar as qualificadoras, desde que se sejam totalmente estranhas ao caso concreto</w:t>
      </w:r>
      <w:r>
        <w:rPr>
          <w:rFonts w:ascii="Courier New" w:hAnsi="Courier New" w:cs="Courier New"/>
          <w:i w:val="0"/>
          <w:iCs/>
          <w:sz w:val="24"/>
          <w:lang w:val="pt-PT"/>
        </w:rPr>
        <w:t xml:space="preserve">. Precedentes do </w:t>
      </w:r>
      <w:r w:rsidR="00172053" w:rsidRPr="00C818E6">
        <w:rPr>
          <w:rFonts w:ascii="Courier New" w:hAnsi="Courier New" w:cs="Courier New"/>
          <w:i w:val="0"/>
          <w:iCs/>
          <w:sz w:val="24"/>
          <w:lang w:val="pt-PT"/>
        </w:rPr>
        <w:t>Supremo Tribunal Federal</w:t>
      </w:r>
      <w:r>
        <w:rPr>
          <w:rFonts w:ascii="Courier New" w:hAnsi="Courier New" w:cs="Courier New"/>
          <w:i w:val="0"/>
          <w:iCs/>
          <w:sz w:val="24"/>
          <w:lang w:val="pt-PT"/>
        </w:rPr>
        <w:t xml:space="preserve"> e do Superior Tribunal de Justiça</w:t>
      </w:r>
      <w:r w:rsidR="00172053" w:rsidRPr="00C818E6">
        <w:rPr>
          <w:rFonts w:ascii="Courier New" w:hAnsi="Courier New" w:cs="Courier New"/>
          <w:i w:val="0"/>
          <w:iCs/>
          <w:sz w:val="24"/>
          <w:lang w:val="pt-PT"/>
        </w:rPr>
        <w:t>.</w:t>
      </w:r>
    </w:p>
    <w:p w:rsidR="00172053" w:rsidRDefault="009C0565" w:rsidP="00BA67B7">
      <w:pPr>
        <w:pStyle w:val="Transcrio"/>
        <w:spacing w:before="120" w:after="120"/>
        <w:ind w:left="0"/>
        <w:rPr>
          <w:rFonts w:ascii="Courier New" w:hAnsi="Courier New" w:cs="Courier New"/>
          <w:i w:val="0"/>
          <w:iCs/>
          <w:sz w:val="24"/>
          <w:lang w:val="pt-PT"/>
        </w:rPr>
      </w:pPr>
      <w:r>
        <w:rPr>
          <w:rFonts w:ascii="Courier New" w:hAnsi="Courier New" w:cs="Courier New"/>
          <w:i w:val="0"/>
          <w:iCs/>
          <w:sz w:val="24"/>
          <w:lang w:val="pt-PT"/>
        </w:rPr>
        <w:t>12. Compatibilidade da qualificadora do motivo torpe e feminicídio. A</w:t>
      </w:r>
      <w:r w:rsidR="00A46E2D" w:rsidRPr="00A46E2D">
        <w:rPr>
          <w:rFonts w:ascii="Courier New" w:hAnsi="Courier New" w:cs="Courier New"/>
          <w:i w:val="0"/>
          <w:sz w:val="24"/>
          <w:lang w:val="pt-PT"/>
        </w:rPr>
        <w:t>s</w:t>
      </w:r>
      <w:r>
        <w:rPr>
          <w:rFonts w:ascii="Courier New" w:hAnsi="Courier New" w:cs="Courier New"/>
          <w:i w:val="0"/>
          <w:sz w:val="24"/>
          <w:lang w:val="pt-PT"/>
        </w:rPr>
        <w:t xml:space="preserve"> </w:t>
      </w:r>
      <w:r w:rsidR="00A46E2D" w:rsidRPr="00A46E2D">
        <w:rPr>
          <w:rFonts w:ascii="Courier New" w:hAnsi="Courier New" w:cs="Courier New"/>
          <w:i w:val="0"/>
          <w:sz w:val="24"/>
          <w:lang w:val="pt-PT"/>
        </w:rPr>
        <w:t>duas qualificadoras possuem premissas e finalidades distintas: enquanto a torpeza está relacionada com a motivação (subjetiva) do autor do crime, o feminicídio diz respeito à constatação objetiva da ocorrência de violê</w:t>
      </w:r>
      <w:r w:rsidR="00A46E2D">
        <w:rPr>
          <w:rFonts w:ascii="Courier New" w:hAnsi="Courier New" w:cs="Courier New"/>
          <w:i w:val="0"/>
          <w:sz w:val="24"/>
          <w:lang w:val="pt-PT"/>
        </w:rPr>
        <w:t xml:space="preserve">ncia de gênero contra a mulher. </w:t>
      </w:r>
      <w:r w:rsidR="00A46E2D" w:rsidRPr="00A46E2D">
        <w:rPr>
          <w:rFonts w:ascii="Courier New" w:hAnsi="Courier New" w:cs="Courier New"/>
          <w:i w:val="0"/>
          <w:sz w:val="24"/>
          <w:lang w:val="pt-PT"/>
        </w:rPr>
        <w:t xml:space="preserve">Por essa razão, assiste razão ao Ministério Público Federal quando argumenta nas razões de recurso em sentido estrito que </w:t>
      </w:r>
      <w:r w:rsidR="00A46E2D" w:rsidRPr="00A46E2D">
        <w:rPr>
          <w:rFonts w:ascii="Courier New" w:hAnsi="Courier New" w:cs="Courier New"/>
          <w:i w:val="0"/>
          <w:iCs/>
          <w:sz w:val="24"/>
          <w:lang w:val="pt-PT"/>
        </w:rPr>
        <w:t xml:space="preserve">“antes da Lei n. 13. 104/2015, nunca se cogitou, como fez a sentença recorrida, de </w:t>
      </w:r>
      <w:r w:rsidR="00A46E2D" w:rsidRPr="000A7633">
        <w:rPr>
          <w:rFonts w:ascii="Courier New" w:hAnsi="Courier New" w:cs="Courier New"/>
          <w:bCs/>
          <w:i w:val="0"/>
          <w:iCs/>
          <w:sz w:val="24"/>
          <w:lang w:val="pt-PT"/>
        </w:rPr>
        <w:t>se</w:t>
      </w:r>
      <w:r w:rsidR="00A46E2D" w:rsidRPr="00A46E2D">
        <w:rPr>
          <w:rFonts w:ascii="Courier New" w:hAnsi="Courier New" w:cs="Courier New"/>
          <w:b/>
          <w:bCs/>
          <w:i w:val="0"/>
          <w:iCs/>
          <w:sz w:val="24"/>
          <w:lang w:val="pt-PT"/>
        </w:rPr>
        <w:t xml:space="preserve"> </w:t>
      </w:r>
      <w:r w:rsidR="00A46E2D" w:rsidRPr="00A46E2D">
        <w:rPr>
          <w:rFonts w:ascii="Courier New" w:hAnsi="Courier New" w:cs="Courier New"/>
          <w:i w:val="0"/>
          <w:iCs/>
          <w:sz w:val="24"/>
          <w:lang w:val="pt-PT"/>
        </w:rPr>
        <w:t xml:space="preserve">vislumbrar bis in idem entre a qualificadora do motivo torpe com a agravante prevista no artigo 61, </w:t>
      </w:r>
      <w:r w:rsidR="00A46E2D" w:rsidRPr="00A46E2D">
        <w:rPr>
          <w:rFonts w:ascii="Courier New" w:hAnsi="Courier New" w:cs="Courier New"/>
          <w:i w:val="0"/>
          <w:sz w:val="24"/>
          <w:lang w:val="pt-PT"/>
        </w:rPr>
        <w:t>inciso I</w:t>
      </w:r>
      <w:r w:rsidR="00A46E2D" w:rsidRPr="00A46E2D">
        <w:rPr>
          <w:rFonts w:ascii="Courier New" w:hAnsi="Courier New" w:cs="Courier New"/>
          <w:i w:val="0"/>
          <w:iCs/>
          <w:sz w:val="24"/>
          <w:lang w:val="pt-PT"/>
        </w:rPr>
        <w:t>I, alínea "f", do Código Penal, que agrava a pena quando o crime é praticado com violência conta a mulher.</w:t>
      </w:r>
      <w:r w:rsidR="00172053" w:rsidRPr="00A46E2D">
        <w:rPr>
          <w:rFonts w:ascii="Courier New" w:hAnsi="Courier New" w:cs="Courier New"/>
          <w:i w:val="0"/>
          <w:iCs/>
          <w:sz w:val="24"/>
          <w:lang w:val="pt-PT"/>
        </w:rPr>
        <w:t xml:space="preserve"> </w:t>
      </w:r>
    </w:p>
    <w:p w:rsidR="002D0624" w:rsidRDefault="00BA67B7" w:rsidP="00BA67B7">
      <w:pPr>
        <w:pStyle w:val="Transcrio"/>
        <w:spacing w:before="120" w:after="120"/>
        <w:ind w:left="0"/>
        <w:rPr>
          <w:rFonts w:ascii="Courier New" w:hAnsi="Courier New" w:cs="Courier New"/>
          <w:i w:val="0"/>
          <w:sz w:val="24"/>
          <w:lang w:val="pt-PT"/>
        </w:rPr>
      </w:pPr>
      <w:r w:rsidRPr="00BA67B7">
        <w:rPr>
          <w:rFonts w:ascii="Courier New" w:hAnsi="Courier New" w:cs="Courier New"/>
          <w:i w:val="0"/>
          <w:sz w:val="24"/>
          <w:lang w:val="pt-PT"/>
        </w:rPr>
        <w:t>1</w:t>
      </w:r>
      <w:r w:rsidR="009C0565">
        <w:rPr>
          <w:rFonts w:ascii="Courier New" w:hAnsi="Courier New" w:cs="Courier New"/>
          <w:i w:val="0"/>
          <w:sz w:val="24"/>
          <w:lang w:val="pt-PT"/>
        </w:rPr>
        <w:t>3</w:t>
      </w:r>
      <w:r w:rsidRPr="00BA67B7">
        <w:rPr>
          <w:rFonts w:ascii="Courier New" w:hAnsi="Courier New" w:cs="Courier New"/>
          <w:i w:val="0"/>
          <w:sz w:val="24"/>
          <w:lang w:val="pt-PT"/>
        </w:rPr>
        <w:t xml:space="preserve">. </w:t>
      </w:r>
      <w:r w:rsidR="009C0565">
        <w:rPr>
          <w:rFonts w:ascii="Courier New" w:hAnsi="Courier New" w:cs="Courier New"/>
          <w:i w:val="0"/>
          <w:sz w:val="24"/>
          <w:lang w:val="pt-PT"/>
        </w:rPr>
        <w:t xml:space="preserve">O </w:t>
      </w:r>
      <w:r w:rsidRPr="00BA67B7">
        <w:rPr>
          <w:rFonts w:ascii="Courier New" w:hAnsi="Courier New" w:cs="Courier New"/>
          <w:i w:val="0"/>
          <w:sz w:val="24"/>
          <w:lang w:val="pt-PT"/>
        </w:rPr>
        <w:t>feminicídio envolve um contexto de discriminação baseada no gênero decorrente de uma situação estrutural de um modelo deturpado de sociedade que estereotipa a mulher como subserviente o homem e possível objeto de condutas violentas, o que se agrava no contexto das relações domésticas e afetivas, como comprovam milhares de casos que ocorrem diariamente em nossa sociedade.</w:t>
      </w:r>
    </w:p>
    <w:p w:rsidR="00BA67B7" w:rsidRPr="00BA67B7" w:rsidRDefault="002D0624" w:rsidP="00BA67B7">
      <w:pPr>
        <w:pStyle w:val="Transcrio"/>
        <w:spacing w:before="120" w:after="120"/>
        <w:ind w:left="0"/>
        <w:rPr>
          <w:rFonts w:ascii="Courier New" w:hAnsi="Courier New" w:cs="Courier New"/>
          <w:i w:val="0"/>
          <w:sz w:val="24"/>
          <w:lang w:val="pt-PT"/>
        </w:rPr>
      </w:pPr>
      <w:r w:rsidRPr="002D0624">
        <w:rPr>
          <w:rFonts w:ascii="Courier New" w:hAnsi="Courier New" w:cs="Courier New"/>
          <w:i w:val="0"/>
          <w:sz w:val="24"/>
          <w:lang w:val="pt-PT"/>
        </w:rPr>
        <w:t>1</w:t>
      </w:r>
      <w:r w:rsidR="009C0565">
        <w:rPr>
          <w:rFonts w:ascii="Courier New" w:hAnsi="Courier New" w:cs="Courier New"/>
          <w:i w:val="0"/>
          <w:sz w:val="24"/>
          <w:lang w:val="pt-PT"/>
        </w:rPr>
        <w:t xml:space="preserve">4. O </w:t>
      </w:r>
      <w:r w:rsidRPr="002D0624">
        <w:rPr>
          <w:rFonts w:ascii="Courier New" w:hAnsi="Courier New" w:cs="Courier New"/>
          <w:i w:val="0"/>
          <w:sz w:val="24"/>
          <w:lang w:val="pt-PT"/>
        </w:rPr>
        <w:t xml:space="preserve">feminicídio é qualificadora de constatação objetiva e não se confunde com o homicídio de mulheres ou com outras circunstâncias qualificadoras. Incide situações nas quais o homicídio tem por vítima uma mulher por ser mulher, isto </w:t>
      </w:r>
      <w:r w:rsidRPr="002D0624">
        <w:rPr>
          <w:rFonts w:ascii="Courier New" w:hAnsi="Courier New" w:cs="Courier New"/>
          <w:i w:val="0"/>
          <w:iCs/>
          <w:sz w:val="24"/>
          <w:lang w:val="pt-PT"/>
        </w:rPr>
        <w:t xml:space="preserve">é, </w:t>
      </w:r>
      <w:r w:rsidRPr="002D0624">
        <w:rPr>
          <w:rFonts w:ascii="Courier New" w:hAnsi="Courier New" w:cs="Courier New"/>
          <w:i w:val="0"/>
          <w:sz w:val="24"/>
          <w:lang w:val="pt-PT"/>
        </w:rPr>
        <w:t xml:space="preserve">por questão de gênero, pela própria condição do sexo feminino, cuidando—se por isso de elemento normativo do tipo penal. </w:t>
      </w:r>
    </w:p>
    <w:p w:rsidR="00A46E2D" w:rsidRDefault="00A46E2D" w:rsidP="00BA67B7">
      <w:pPr>
        <w:spacing w:before="120" w:after="120" w:line="240" w:lineRule="auto"/>
        <w:jc w:val="both"/>
        <w:rPr>
          <w:rFonts w:ascii="Courier New" w:hAnsi="Courier New" w:cs="Courier New"/>
          <w:sz w:val="24"/>
          <w:szCs w:val="24"/>
        </w:rPr>
      </w:pPr>
      <w:r>
        <w:rPr>
          <w:rFonts w:ascii="Courier New" w:hAnsi="Courier New" w:cs="Courier New"/>
          <w:sz w:val="24"/>
          <w:szCs w:val="24"/>
        </w:rPr>
        <w:t>1</w:t>
      </w:r>
      <w:r w:rsidR="009C0565">
        <w:rPr>
          <w:rFonts w:ascii="Courier New" w:hAnsi="Courier New" w:cs="Courier New"/>
          <w:sz w:val="24"/>
          <w:szCs w:val="24"/>
        </w:rPr>
        <w:t>5</w:t>
      </w:r>
      <w:r>
        <w:rPr>
          <w:rFonts w:ascii="Courier New" w:hAnsi="Courier New" w:cs="Courier New"/>
          <w:sz w:val="24"/>
          <w:szCs w:val="24"/>
        </w:rPr>
        <w:t>. Nega</w:t>
      </w:r>
      <w:r w:rsidR="009C0565">
        <w:rPr>
          <w:rFonts w:ascii="Courier New" w:hAnsi="Courier New" w:cs="Courier New"/>
          <w:sz w:val="24"/>
          <w:szCs w:val="24"/>
        </w:rPr>
        <w:t xml:space="preserve">do </w:t>
      </w:r>
      <w:r w:rsidRPr="00DC77D8">
        <w:rPr>
          <w:rFonts w:ascii="Courier New" w:hAnsi="Courier New" w:cs="Courier New"/>
          <w:sz w:val="24"/>
          <w:szCs w:val="24"/>
        </w:rPr>
        <w:t>provimento ao recurso do réu</w:t>
      </w:r>
      <w:r w:rsidR="009C0565">
        <w:rPr>
          <w:rFonts w:ascii="Courier New" w:hAnsi="Courier New" w:cs="Courier New"/>
          <w:sz w:val="24"/>
          <w:szCs w:val="24"/>
        </w:rPr>
        <w:t>. R</w:t>
      </w:r>
      <w:r w:rsidRPr="00DC77D8">
        <w:rPr>
          <w:rFonts w:ascii="Courier New" w:hAnsi="Courier New" w:cs="Courier New"/>
          <w:sz w:val="24"/>
          <w:szCs w:val="24"/>
        </w:rPr>
        <w:t>ecurso do Ministério Público Federal</w:t>
      </w:r>
      <w:r w:rsidR="009C0565">
        <w:rPr>
          <w:rFonts w:ascii="Courier New" w:hAnsi="Courier New" w:cs="Courier New"/>
          <w:sz w:val="24"/>
          <w:szCs w:val="24"/>
        </w:rPr>
        <w:t xml:space="preserve"> provido</w:t>
      </w:r>
      <w:r w:rsidRPr="00DC77D8">
        <w:rPr>
          <w:rFonts w:ascii="Courier New" w:hAnsi="Courier New" w:cs="Courier New"/>
          <w:sz w:val="24"/>
          <w:szCs w:val="24"/>
        </w:rPr>
        <w:t>.</w:t>
      </w:r>
    </w:p>
    <w:p w:rsidR="00A46E2D" w:rsidRDefault="00A46E2D" w:rsidP="009C0565">
      <w:pPr>
        <w:spacing w:before="360" w:after="360" w:line="240" w:lineRule="auto"/>
        <w:jc w:val="center"/>
        <w:rPr>
          <w:rFonts w:ascii="Courier New" w:hAnsi="Courier New" w:cs="Courier New"/>
          <w:b/>
          <w:sz w:val="24"/>
          <w:szCs w:val="24"/>
        </w:rPr>
      </w:pPr>
      <w:r>
        <w:rPr>
          <w:rFonts w:ascii="Courier New" w:hAnsi="Courier New" w:cs="Courier New"/>
          <w:b/>
          <w:sz w:val="24"/>
          <w:szCs w:val="24"/>
        </w:rPr>
        <w:t>ACÓRDÃO</w:t>
      </w:r>
    </w:p>
    <w:p w:rsidR="00A46E2D" w:rsidRPr="002C7CC5" w:rsidRDefault="00A46E2D" w:rsidP="00A46E2D">
      <w:pPr>
        <w:pStyle w:val="Pargrafo"/>
        <w:ind w:firstLine="0"/>
        <w:rPr>
          <w:rFonts w:ascii="Courier New" w:hAnsi="Courier New" w:cs="Courier New"/>
          <w:sz w:val="24"/>
        </w:rPr>
      </w:pPr>
      <w:r w:rsidRPr="002C7CC5">
        <w:rPr>
          <w:rFonts w:ascii="Courier New" w:hAnsi="Courier New" w:cs="Courier New"/>
          <w:sz w:val="24"/>
        </w:rPr>
        <w:t xml:space="preserve">Decide a Terceira Turma do Tribunal Regional Federal da Primeira Região, por unanimidade, </w:t>
      </w:r>
      <w:r w:rsidR="0068643C">
        <w:rPr>
          <w:rFonts w:ascii="Courier New" w:hAnsi="Courier New" w:cs="Courier New"/>
          <w:sz w:val="24"/>
        </w:rPr>
        <w:t>neg</w:t>
      </w:r>
      <w:r w:rsidRPr="002C7CC5">
        <w:rPr>
          <w:rFonts w:ascii="Courier New" w:hAnsi="Courier New" w:cs="Courier New"/>
          <w:sz w:val="24"/>
        </w:rPr>
        <w:t>ar provimento ao</w:t>
      </w:r>
      <w:r>
        <w:rPr>
          <w:rFonts w:ascii="Courier New" w:hAnsi="Courier New" w:cs="Courier New"/>
          <w:sz w:val="24"/>
        </w:rPr>
        <w:t xml:space="preserve"> </w:t>
      </w:r>
      <w:r w:rsidRPr="002C7CC5">
        <w:rPr>
          <w:rFonts w:ascii="Courier New" w:hAnsi="Courier New" w:cs="Courier New"/>
          <w:sz w:val="24"/>
        </w:rPr>
        <w:t>recurso</w:t>
      </w:r>
      <w:r>
        <w:rPr>
          <w:rFonts w:ascii="Courier New" w:hAnsi="Courier New" w:cs="Courier New"/>
          <w:sz w:val="24"/>
        </w:rPr>
        <w:t xml:space="preserve"> do réu e dar provimento ao recurso do Ministério Público Federal</w:t>
      </w:r>
      <w:r w:rsidRPr="002C7CC5">
        <w:rPr>
          <w:rFonts w:ascii="Courier New" w:hAnsi="Courier New" w:cs="Courier New"/>
          <w:sz w:val="24"/>
        </w:rPr>
        <w:t>, nos termos do voto da Relatora.</w:t>
      </w:r>
    </w:p>
    <w:p w:rsidR="00A46E2D" w:rsidRPr="002C7CC5" w:rsidRDefault="00A46E2D" w:rsidP="00A46E2D">
      <w:pPr>
        <w:pStyle w:val="Pargrafo"/>
        <w:ind w:firstLine="0"/>
        <w:rPr>
          <w:rFonts w:ascii="Courier New" w:hAnsi="Courier New" w:cs="Courier New"/>
          <w:sz w:val="24"/>
        </w:rPr>
      </w:pPr>
      <w:r>
        <w:rPr>
          <w:rFonts w:ascii="Courier New" w:hAnsi="Courier New" w:cs="Courier New"/>
          <w:sz w:val="24"/>
        </w:rPr>
        <w:t>Brasília-DF, 14 de agosto de 2018.</w:t>
      </w:r>
      <w:r w:rsidRPr="002C7CC5">
        <w:rPr>
          <w:rFonts w:ascii="Courier New" w:hAnsi="Courier New" w:cs="Courier New"/>
          <w:sz w:val="24"/>
        </w:rPr>
        <w:t xml:space="preserve"> </w:t>
      </w:r>
    </w:p>
    <w:p w:rsidR="00A46E2D" w:rsidRPr="002A6B55" w:rsidRDefault="00A46E2D" w:rsidP="002A6B55">
      <w:pPr>
        <w:spacing w:after="0" w:line="240" w:lineRule="auto"/>
        <w:rPr>
          <w:sz w:val="28"/>
          <w:szCs w:val="28"/>
        </w:rPr>
      </w:pPr>
    </w:p>
    <w:p w:rsidR="002A6B55" w:rsidRDefault="002A6B55" w:rsidP="002A6B55">
      <w:pPr>
        <w:spacing w:after="0" w:line="240" w:lineRule="auto"/>
      </w:pPr>
    </w:p>
    <w:p w:rsidR="00A46E2D" w:rsidRPr="00A61189" w:rsidRDefault="00A46E2D" w:rsidP="0068643C">
      <w:pPr>
        <w:pStyle w:val="centralizar"/>
        <w:spacing w:before="0" w:after="0"/>
        <w:rPr>
          <w:rFonts w:ascii="Courier New" w:hAnsi="Courier New" w:cs="Courier New"/>
          <w:sz w:val="24"/>
        </w:rPr>
      </w:pPr>
      <w:r>
        <w:rPr>
          <w:rFonts w:ascii="Courier New" w:hAnsi="Courier New" w:cs="Courier New"/>
          <w:sz w:val="24"/>
        </w:rPr>
        <w:t>Desembargadora Federal MÔ</w:t>
      </w:r>
      <w:r w:rsidRPr="00317304">
        <w:rPr>
          <w:rFonts w:ascii="Courier New" w:hAnsi="Courier New" w:cs="Courier New"/>
          <w:sz w:val="24"/>
        </w:rPr>
        <w:t>NICA SIFUENTES</w:t>
      </w:r>
    </w:p>
    <w:p w:rsidR="00A46E2D" w:rsidRDefault="00A46E2D" w:rsidP="0068643C">
      <w:pPr>
        <w:pStyle w:val="centralizar"/>
        <w:spacing w:before="0" w:after="0"/>
        <w:rPr>
          <w:rFonts w:ascii="Courier New" w:hAnsi="Courier New" w:cs="Courier New"/>
          <w:sz w:val="24"/>
        </w:rPr>
      </w:pPr>
      <w:r w:rsidRPr="00A61189">
        <w:rPr>
          <w:rFonts w:ascii="Courier New" w:hAnsi="Courier New" w:cs="Courier New"/>
          <w:sz w:val="24"/>
        </w:rPr>
        <w:t>Relator</w:t>
      </w:r>
      <w:r>
        <w:rPr>
          <w:rFonts w:ascii="Courier New" w:hAnsi="Courier New" w:cs="Courier New"/>
          <w:sz w:val="24"/>
        </w:rPr>
        <w:t>a</w:t>
      </w:r>
    </w:p>
    <w:sectPr w:rsidR="00A46E2D" w:rsidSect="004554A7">
      <w:headerReference w:type="default" r:id="rId7"/>
      <w:footerReference w:type="default" r:id="rId8"/>
      <w:headerReference w:type="first" r:id="rId9"/>
      <w:footerReference w:type="first" r:id="rId10"/>
      <w:pgSz w:w="11907" w:h="16840" w:code="9"/>
      <w:pgMar w:top="850" w:right="850" w:bottom="850"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D1D" w:rsidRDefault="00F45D1D">
      <w:r>
        <w:separator/>
      </w:r>
    </w:p>
  </w:endnote>
  <w:endnote w:type="continuationSeparator" w:id="0">
    <w:p w:rsidR="00F45D1D" w:rsidRDefault="00F45D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nterleaved 2of5">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55" w:rsidRDefault="002A6B55" w:rsidP="00DC77D8">
    <w:pPr>
      <w:tabs>
        <w:tab w:val="right" w:pos="9360"/>
      </w:tabs>
      <w:spacing w:after="0" w:line="240" w:lineRule="auto"/>
      <w:rPr>
        <w:rFonts w:ascii="Courier New" w:hAnsi="Courier New" w:cs="Courier New"/>
        <w:sz w:val="13"/>
        <w:szCs w:val="13"/>
      </w:rPr>
    </w:pPr>
  </w:p>
  <w:p w:rsidR="00413610" w:rsidRPr="00DC77D8" w:rsidRDefault="00413610" w:rsidP="00DC77D8">
    <w:pPr>
      <w:tabs>
        <w:tab w:val="right" w:pos="9360"/>
      </w:tabs>
      <w:spacing w:after="0" w:line="240" w:lineRule="auto"/>
      <w:rPr>
        <w:rFonts w:ascii="Courier New" w:hAnsi="Courier New" w:cs="Courier New"/>
        <w:sz w:val="13"/>
        <w:szCs w:val="13"/>
      </w:rPr>
    </w:pPr>
    <w:r w:rsidRPr="00DC77D8">
      <w:rPr>
        <w:rFonts w:ascii="Courier New" w:hAnsi="Courier New" w:cs="Courier New"/>
        <w:sz w:val="13"/>
        <w:szCs w:val="13"/>
      </w:rPr>
      <w:t>TRF 1ª REGIÃO/IMP.15-02-05</w:t>
    </w:r>
    <w:r w:rsidRPr="00DC77D8">
      <w:rPr>
        <w:rFonts w:ascii="Courier New" w:hAnsi="Courier New" w:cs="Courier New"/>
        <w:sz w:val="13"/>
        <w:szCs w:val="13"/>
      </w:rPr>
      <w:tab/>
    </w:r>
    <w:r w:rsidR="00A963F5" w:rsidRPr="00DC77D8">
      <w:rPr>
        <w:rFonts w:ascii="Courier New" w:hAnsi="Courier New" w:cs="Courier New"/>
        <w:sz w:val="13"/>
        <w:szCs w:val="13"/>
      </w:rPr>
      <w:fldChar w:fldCharType="begin"/>
    </w:r>
    <w:r w:rsidRPr="00DC77D8">
      <w:rPr>
        <w:rFonts w:ascii="Courier New" w:hAnsi="Courier New" w:cs="Courier New"/>
        <w:sz w:val="13"/>
        <w:szCs w:val="13"/>
      </w:rPr>
      <w:instrText xml:space="preserve"> FILENAME \p </w:instrText>
    </w:r>
    <w:r w:rsidR="00A963F5" w:rsidRPr="00DC77D8">
      <w:rPr>
        <w:rFonts w:ascii="Courier New" w:hAnsi="Courier New" w:cs="Courier New"/>
        <w:sz w:val="13"/>
        <w:szCs w:val="13"/>
      </w:rPr>
      <w:fldChar w:fldCharType="separate"/>
    </w:r>
    <w:r w:rsidR="002827D1">
      <w:rPr>
        <w:rFonts w:ascii="Courier New" w:hAnsi="Courier New" w:cs="Courier New"/>
        <w:noProof/>
        <w:sz w:val="13"/>
        <w:szCs w:val="13"/>
      </w:rPr>
      <w:t>W:\ASSESSORIA\2018\Recurso em Sentido Estrito\RSE 0005495-13-MG - homicídio Portugal -  E.docx</w:t>
    </w:r>
    <w:r w:rsidR="00A963F5" w:rsidRPr="00DC77D8">
      <w:rPr>
        <w:rFonts w:ascii="Courier New" w:hAnsi="Courier New" w:cs="Courier New"/>
        <w:sz w:val="13"/>
        <w:szCs w:val="1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3C" w:rsidRDefault="0068643C" w:rsidP="00DC77D8">
    <w:pPr>
      <w:tabs>
        <w:tab w:val="right" w:pos="9360"/>
      </w:tabs>
      <w:spacing w:after="0" w:line="240" w:lineRule="auto"/>
      <w:rPr>
        <w:rFonts w:ascii="Courier New" w:hAnsi="Courier New" w:cs="Courier New"/>
        <w:sz w:val="13"/>
        <w:szCs w:val="13"/>
      </w:rPr>
    </w:pPr>
  </w:p>
  <w:p w:rsidR="00413610" w:rsidRPr="00DC77D8" w:rsidRDefault="00413610" w:rsidP="00DC77D8">
    <w:pPr>
      <w:tabs>
        <w:tab w:val="right" w:pos="9360"/>
      </w:tabs>
      <w:spacing w:after="0" w:line="240" w:lineRule="auto"/>
      <w:rPr>
        <w:rFonts w:ascii="Courier New" w:hAnsi="Courier New" w:cs="Courier New"/>
        <w:sz w:val="13"/>
        <w:szCs w:val="13"/>
      </w:rPr>
    </w:pPr>
    <w:r w:rsidRPr="00DC77D8">
      <w:rPr>
        <w:rFonts w:ascii="Courier New" w:hAnsi="Courier New" w:cs="Courier New"/>
        <w:sz w:val="13"/>
        <w:szCs w:val="13"/>
      </w:rPr>
      <w:t>TRF 1ª REGIÃO/IMP.15-02-05</w:t>
    </w:r>
    <w:r w:rsidRPr="00DC77D8">
      <w:rPr>
        <w:rFonts w:ascii="Courier New" w:hAnsi="Courier New" w:cs="Courier New"/>
        <w:sz w:val="13"/>
        <w:szCs w:val="13"/>
      </w:rPr>
      <w:tab/>
    </w:r>
    <w:r w:rsidR="00A963F5" w:rsidRPr="00DC77D8">
      <w:rPr>
        <w:rFonts w:ascii="Courier New" w:hAnsi="Courier New" w:cs="Courier New"/>
        <w:sz w:val="13"/>
        <w:szCs w:val="13"/>
      </w:rPr>
      <w:fldChar w:fldCharType="begin"/>
    </w:r>
    <w:r w:rsidRPr="00DC77D8">
      <w:rPr>
        <w:rFonts w:ascii="Courier New" w:hAnsi="Courier New" w:cs="Courier New"/>
        <w:sz w:val="13"/>
        <w:szCs w:val="13"/>
      </w:rPr>
      <w:instrText xml:space="preserve"> FILENAME \p </w:instrText>
    </w:r>
    <w:r w:rsidR="00A963F5" w:rsidRPr="00DC77D8">
      <w:rPr>
        <w:rFonts w:ascii="Courier New" w:hAnsi="Courier New" w:cs="Courier New"/>
        <w:sz w:val="13"/>
        <w:szCs w:val="13"/>
      </w:rPr>
      <w:fldChar w:fldCharType="separate"/>
    </w:r>
    <w:r w:rsidR="002827D1">
      <w:rPr>
        <w:rFonts w:ascii="Courier New" w:hAnsi="Courier New" w:cs="Courier New"/>
        <w:noProof/>
        <w:sz w:val="13"/>
        <w:szCs w:val="13"/>
      </w:rPr>
      <w:t>W:\ASSESSORIA\2018\Recurso em Sentido Estrito\RSE 0005495-13-MG - homicídio Portugal -  E.docx</w:t>
    </w:r>
    <w:r w:rsidR="00A963F5" w:rsidRPr="00DC77D8">
      <w:rPr>
        <w:rFonts w:ascii="Courier New" w:hAnsi="Courier New" w:cs="Courier New"/>
        <w:sz w:val="13"/>
        <w:szCs w:val="13"/>
      </w:rPr>
      <w:fldChar w:fldCharType="end"/>
    </w:r>
  </w:p>
  <w:p w:rsidR="00413610" w:rsidRPr="00DC77D8" w:rsidRDefault="00413610" w:rsidP="00DC77D8">
    <w:pPr>
      <w:tabs>
        <w:tab w:val="right" w:pos="9360"/>
      </w:tabs>
      <w:spacing w:after="0" w:line="240" w:lineRule="auto"/>
      <w:rPr>
        <w:rFonts w:ascii="Courier New" w:hAnsi="Courier New" w:cs="Courier New"/>
        <w:sz w:val="13"/>
        <w:szCs w:val="13"/>
      </w:rPr>
    </w:pPr>
    <w:r w:rsidRPr="00DC77D8">
      <w:rPr>
        <w:rFonts w:ascii="Courier New" w:hAnsi="Courier New" w:cs="Courier New"/>
        <w:sz w:val="13"/>
        <w:szCs w:val="13"/>
      </w:rPr>
      <w:t xml:space="preserve">Criado por </w:t>
    </w:r>
    <w:r w:rsidR="00A963F5" w:rsidRPr="00DC77D8">
      <w:rPr>
        <w:rFonts w:ascii="Courier New" w:hAnsi="Courier New" w:cs="Courier New"/>
        <w:sz w:val="13"/>
        <w:szCs w:val="13"/>
      </w:rPr>
      <w:fldChar w:fldCharType="begin"/>
    </w:r>
    <w:r w:rsidRPr="00DC77D8">
      <w:rPr>
        <w:rFonts w:ascii="Courier New" w:hAnsi="Courier New" w:cs="Courier New"/>
        <w:sz w:val="13"/>
        <w:szCs w:val="13"/>
      </w:rPr>
      <w:instrText xml:space="preserve"> AUTHOR </w:instrText>
    </w:r>
    <w:r w:rsidR="00A963F5" w:rsidRPr="00DC77D8">
      <w:rPr>
        <w:rFonts w:ascii="Courier New" w:hAnsi="Courier New" w:cs="Courier New"/>
        <w:sz w:val="13"/>
        <w:szCs w:val="13"/>
      </w:rPr>
      <w:fldChar w:fldCharType="separate"/>
    </w:r>
    <w:r w:rsidR="002827D1">
      <w:rPr>
        <w:rFonts w:ascii="Courier New" w:hAnsi="Courier New" w:cs="Courier New"/>
        <w:noProof/>
        <w:sz w:val="13"/>
        <w:szCs w:val="13"/>
      </w:rPr>
      <w:t>tr300786</w:t>
    </w:r>
    <w:r w:rsidR="00A963F5" w:rsidRPr="00DC77D8">
      <w:rPr>
        <w:rFonts w:ascii="Courier New" w:hAnsi="Courier New" w:cs="Courier New"/>
        <w:sz w:val="13"/>
        <w:szCs w:val="1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D1D" w:rsidRDefault="00F45D1D">
      <w:r>
        <w:separator/>
      </w:r>
    </w:p>
  </w:footnote>
  <w:footnote w:type="continuationSeparator" w:id="0">
    <w:p w:rsidR="00F45D1D" w:rsidRDefault="00F45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10" w:rsidRPr="00DC77D8" w:rsidRDefault="00413610" w:rsidP="00DC77D8">
    <w:pPr>
      <w:spacing w:after="0" w:line="240" w:lineRule="auto"/>
      <w:rPr>
        <w:rFonts w:ascii="Courier New" w:hAnsi="Courier New" w:cs="Courier New"/>
        <w:sz w:val="16"/>
      </w:rPr>
    </w:pPr>
    <w:r w:rsidRPr="00DC77D8">
      <w:rPr>
        <w:rFonts w:ascii="Courier New" w:hAnsi="Courier New" w:cs="Courier New"/>
        <w:sz w:val="16"/>
      </w:rPr>
      <w:t>PODER JUDICIÁRIO</w:t>
    </w:r>
  </w:p>
  <w:p w:rsidR="00413610" w:rsidRPr="00DC77D8" w:rsidRDefault="00413610" w:rsidP="00DC77D8">
    <w:pPr>
      <w:tabs>
        <w:tab w:val="right" w:pos="9540"/>
      </w:tabs>
      <w:spacing w:after="0" w:line="240" w:lineRule="auto"/>
      <w:rPr>
        <w:rFonts w:ascii="Courier New" w:hAnsi="Courier New" w:cs="Courier New"/>
        <w:bCs/>
        <w:sz w:val="16"/>
      </w:rPr>
    </w:pPr>
    <w:r w:rsidRPr="00DC77D8">
      <w:rPr>
        <w:rFonts w:ascii="Courier New" w:hAnsi="Courier New" w:cs="Courier New"/>
        <w:b/>
        <w:sz w:val="20"/>
      </w:rPr>
      <w:t>TRIBUNAL REGIONAL FEDERAL DA PRIMEIRA REGIÃO</w:t>
    </w:r>
    <w:r w:rsidRPr="00DC77D8">
      <w:rPr>
        <w:rFonts w:ascii="Courier New" w:hAnsi="Courier New" w:cs="Courier New"/>
        <w:b/>
        <w:sz w:val="20"/>
      </w:rPr>
      <w:tab/>
    </w:r>
    <w:r w:rsidRPr="00DC77D8">
      <w:rPr>
        <w:rFonts w:ascii="Courier New" w:hAnsi="Courier New" w:cs="Courier New"/>
        <w:bCs/>
        <w:sz w:val="16"/>
      </w:rPr>
      <w:t>fls.</w:t>
    </w:r>
    <w:r w:rsidR="00A963F5" w:rsidRPr="00DC77D8">
      <w:rPr>
        <w:rFonts w:ascii="Courier New" w:hAnsi="Courier New" w:cs="Courier New"/>
        <w:bCs/>
        <w:sz w:val="16"/>
      </w:rPr>
      <w:fldChar w:fldCharType="begin"/>
    </w:r>
    <w:r w:rsidRPr="00DC77D8">
      <w:rPr>
        <w:rFonts w:ascii="Courier New" w:hAnsi="Courier New" w:cs="Courier New"/>
        <w:bCs/>
        <w:sz w:val="16"/>
      </w:rPr>
      <w:instrText xml:space="preserve"> PAGE </w:instrText>
    </w:r>
    <w:r w:rsidR="00A963F5" w:rsidRPr="00DC77D8">
      <w:rPr>
        <w:rFonts w:ascii="Courier New" w:hAnsi="Courier New" w:cs="Courier New"/>
        <w:bCs/>
        <w:sz w:val="16"/>
      </w:rPr>
      <w:fldChar w:fldCharType="separate"/>
    </w:r>
    <w:r w:rsidR="00D7575E">
      <w:rPr>
        <w:rFonts w:ascii="Courier New" w:hAnsi="Courier New" w:cs="Courier New"/>
        <w:bCs/>
        <w:noProof/>
        <w:sz w:val="16"/>
      </w:rPr>
      <w:t>3</w:t>
    </w:r>
    <w:r w:rsidR="00A963F5" w:rsidRPr="00DC77D8">
      <w:rPr>
        <w:rFonts w:ascii="Courier New" w:hAnsi="Courier New" w:cs="Courier New"/>
        <w:bCs/>
        <w:sz w:val="16"/>
      </w:rPr>
      <w:fldChar w:fldCharType="end"/>
    </w:r>
    <w:r w:rsidRPr="00DC77D8">
      <w:rPr>
        <w:rFonts w:ascii="Courier New" w:hAnsi="Courier New" w:cs="Courier New"/>
        <w:bCs/>
        <w:sz w:val="16"/>
      </w:rPr>
      <w:t>/</w:t>
    </w:r>
    <w:r w:rsidR="00A963F5" w:rsidRPr="00DC77D8">
      <w:rPr>
        <w:rFonts w:ascii="Courier New" w:hAnsi="Courier New" w:cs="Courier New"/>
        <w:bCs/>
        <w:sz w:val="16"/>
      </w:rPr>
      <w:fldChar w:fldCharType="begin"/>
    </w:r>
    <w:r w:rsidRPr="00DC77D8">
      <w:rPr>
        <w:rFonts w:ascii="Courier New" w:hAnsi="Courier New" w:cs="Courier New"/>
        <w:bCs/>
        <w:sz w:val="16"/>
      </w:rPr>
      <w:instrText xml:space="preserve"> NUMPAGES </w:instrText>
    </w:r>
    <w:r w:rsidR="00A963F5" w:rsidRPr="00DC77D8">
      <w:rPr>
        <w:rFonts w:ascii="Courier New" w:hAnsi="Courier New" w:cs="Courier New"/>
        <w:bCs/>
        <w:sz w:val="16"/>
      </w:rPr>
      <w:fldChar w:fldCharType="separate"/>
    </w:r>
    <w:r w:rsidR="00D7575E">
      <w:rPr>
        <w:rFonts w:ascii="Courier New" w:hAnsi="Courier New" w:cs="Courier New"/>
        <w:bCs/>
        <w:noProof/>
        <w:sz w:val="16"/>
      </w:rPr>
      <w:t>3</w:t>
    </w:r>
    <w:r w:rsidR="00A963F5" w:rsidRPr="00DC77D8">
      <w:rPr>
        <w:rFonts w:ascii="Courier New" w:hAnsi="Courier New" w:cs="Courier New"/>
        <w:bCs/>
        <w:sz w:val="16"/>
      </w:rPr>
      <w:fldChar w:fldCharType="end"/>
    </w:r>
  </w:p>
  <w:p w:rsidR="00DC77D8" w:rsidRPr="00DC77D8" w:rsidRDefault="00DC77D8" w:rsidP="00DC77D8">
    <w:pPr>
      <w:pStyle w:val="Identificao"/>
      <w:rPr>
        <w:rFonts w:cs="Courier New"/>
      </w:rPr>
    </w:pPr>
    <w:r w:rsidRPr="00DC77D8">
      <w:rPr>
        <w:rFonts w:cs="Courier New"/>
      </w:rPr>
      <w:t xml:space="preserve">Numeração Única: 54951320174013800 </w:t>
    </w:r>
  </w:p>
  <w:p w:rsidR="00DC77D8" w:rsidRPr="00DC77D8" w:rsidRDefault="00DC77D8" w:rsidP="00DC77D8">
    <w:pPr>
      <w:pStyle w:val="Identificao"/>
      <w:rPr>
        <w:rFonts w:cs="Courier New"/>
      </w:rPr>
    </w:pPr>
    <w:r w:rsidRPr="00DC77D8">
      <w:rPr>
        <w:rFonts w:cs="Courier New"/>
      </w:rPr>
      <w:t>RECURSO EM SENTIDO ESTRITO  0005495-13.2017.4.01.3800/MG</w:t>
    </w:r>
  </w:p>
  <w:p w:rsidR="00DC77D8" w:rsidRPr="00DC77D8" w:rsidRDefault="00DC77D8" w:rsidP="00DC77D8">
    <w:pPr>
      <w:tabs>
        <w:tab w:val="right" w:pos="9540"/>
      </w:tabs>
      <w:spacing w:after="0" w:line="240" w:lineRule="auto"/>
      <w:rPr>
        <w:rFonts w:ascii="Courier New" w:hAnsi="Courier New" w:cs="Courier New"/>
        <w:bCs/>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D1D" w:rsidRPr="00F45D1D" w:rsidRDefault="00F45D1D" w:rsidP="00F45D1D">
    <w:pPr>
      <w:jc w:val="right"/>
      <w:rPr>
        <w:rFonts w:ascii="Interleaved 2of5" w:hAnsi="Interleaved 2of5"/>
        <w:sz w:val="48"/>
      </w:rPr>
    </w:pPr>
    <w:r w:rsidRPr="00F45D1D">
      <w:rPr>
        <w:rFonts w:ascii="Interleaved 2of5" w:hAnsi="Interleaved 2of5"/>
        <w:sz w:val="48"/>
      </w:rPr>
      <w:t>(5aÁP1Ø1V0)</w:t>
    </w:r>
  </w:p>
  <w:p w:rsidR="004554A7" w:rsidRPr="00DC77D8" w:rsidRDefault="00F45D1D" w:rsidP="00DC77D8">
    <w:pPr>
      <w:spacing w:after="0" w:line="240" w:lineRule="auto"/>
      <w:jc w:val="center"/>
      <w:rPr>
        <w:rFonts w:ascii="Courier New" w:hAnsi="Courier New" w:cs="Courier New"/>
        <w:sz w:val="16"/>
      </w:rPr>
    </w:pPr>
    <w:r w:rsidRPr="00DC77D8">
      <w:rPr>
        <w:rFonts w:ascii="Courier New" w:hAnsi="Courier New" w:cs="Courier New"/>
        <w:noProof/>
        <w:sz w:val="16"/>
        <w:lang w:eastAsia="pt-BR"/>
      </w:rPr>
      <w:drawing>
        <wp:inline distT="0" distB="0" distL="0" distR="0">
          <wp:extent cx="762000" cy="800100"/>
          <wp:effectExtent l="19050" t="0" r="0" b="0"/>
          <wp:docPr id="1" name="Imagem 1" descr="brasao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doc"/>
                  <pic:cNvPicPr>
                    <a:picLocks noChangeAspect="1" noChangeArrowheads="1"/>
                  </pic:cNvPicPr>
                </pic:nvPicPr>
                <pic:blipFill>
                  <a:blip r:embed="rId1"/>
                  <a:srcRect/>
                  <a:stretch>
                    <a:fillRect/>
                  </a:stretch>
                </pic:blipFill>
                <pic:spPr bwMode="auto">
                  <a:xfrm>
                    <a:off x="0" y="0"/>
                    <a:ext cx="762000" cy="800100"/>
                  </a:xfrm>
                  <a:prstGeom prst="rect">
                    <a:avLst/>
                  </a:prstGeom>
                  <a:noFill/>
                  <a:ln w="9525">
                    <a:noFill/>
                    <a:miter lim="800000"/>
                    <a:headEnd/>
                    <a:tailEnd/>
                  </a:ln>
                </pic:spPr>
              </pic:pic>
            </a:graphicData>
          </a:graphic>
        </wp:inline>
      </w:drawing>
    </w:r>
  </w:p>
  <w:p w:rsidR="00413610" w:rsidRPr="00DC77D8" w:rsidRDefault="00413610" w:rsidP="00DC77D8">
    <w:pPr>
      <w:spacing w:after="0" w:line="240" w:lineRule="auto"/>
      <w:jc w:val="center"/>
      <w:rPr>
        <w:rFonts w:ascii="Courier New" w:hAnsi="Courier New" w:cs="Courier New"/>
        <w:sz w:val="16"/>
      </w:rPr>
    </w:pPr>
    <w:r w:rsidRPr="00DC77D8">
      <w:rPr>
        <w:rFonts w:ascii="Courier New" w:hAnsi="Courier New" w:cs="Courier New"/>
        <w:sz w:val="16"/>
      </w:rPr>
      <w:t>PODER JUDICIÁRIO</w:t>
    </w:r>
  </w:p>
  <w:p w:rsidR="00413610" w:rsidRPr="00DC77D8" w:rsidRDefault="00413610" w:rsidP="00DC77D8">
    <w:pPr>
      <w:spacing w:after="0" w:line="240" w:lineRule="auto"/>
      <w:jc w:val="center"/>
      <w:rPr>
        <w:rFonts w:ascii="Courier New" w:hAnsi="Courier New" w:cs="Courier New"/>
      </w:rPr>
    </w:pPr>
    <w:r w:rsidRPr="00DC77D8">
      <w:rPr>
        <w:rFonts w:ascii="Courier New" w:hAnsi="Courier New" w:cs="Courier New"/>
        <w:b/>
        <w:sz w:val="20"/>
      </w:rPr>
      <w:t>TRIBUNAL REGIONAL FEDERAL DA PRIMEIRA REGIÃO</w:t>
    </w:r>
    <w:r w:rsidRPr="00DC77D8">
      <w:rPr>
        <w:rFonts w:ascii="Courier New" w:hAnsi="Courier New" w:cs="Courier New"/>
        <w:b/>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6DAC"/>
    <w:multiLevelType w:val="hybridMultilevel"/>
    <w:tmpl w:val="CAEEAB38"/>
    <w:lvl w:ilvl="0" w:tplc="1CB0F4D0">
      <w:start w:val="1"/>
      <w:numFmt w:val="bullet"/>
      <w:lvlText w:val=""/>
      <w:lvlJc w:val="left"/>
      <w:pPr>
        <w:tabs>
          <w:tab w:val="num" w:pos="927"/>
        </w:tabs>
        <w:ind w:left="927" w:hanging="360"/>
      </w:pPr>
      <w:rPr>
        <w:rFonts w:ascii="Symbol" w:hAnsi="Symbol" w:hint="default"/>
        <w:color w:val="auto"/>
      </w:rPr>
    </w:lvl>
    <w:lvl w:ilvl="1" w:tplc="04160003">
      <w:start w:val="1"/>
      <w:numFmt w:val="bullet"/>
      <w:lvlText w:val="o"/>
      <w:lvlJc w:val="left"/>
      <w:pPr>
        <w:tabs>
          <w:tab w:val="num" w:pos="1440"/>
        </w:tabs>
        <w:ind w:left="1440" w:hanging="360"/>
      </w:pPr>
      <w:rPr>
        <w:rFonts w:ascii="Courier New" w:hAnsi="Courier New" w:hint="default"/>
      </w:rPr>
    </w:lvl>
    <w:lvl w:ilvl="2" w:tplc="024A3448">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25EB4F8E"/>
    <w:multiLevelType w:val="hybridMultilevel"/>
    <w:tmpl w:val="C3E6D79C"/>
    <w:lvl w:ilvl="0" w:tplc="47D29EBA">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2">
    <w:nsid w:val="2A262624"/>
    <w:multiLevelType w:val="multilevel"/>
    <w:tmpl w:val="78EEB8B6"/>
    <w:lvl w:ilvl="0">
      <w:start w:val="1"/>
      <w:numFmt w:val="bullet"/>
      <w:lvlText w:val=""/>
      <w:lvlJc w:val="left"/>
      <w:pPr>
        <w:tabs>
          <w:tab w:val="num" w:pos="567"/>
        </w:tabs>
        <w:ind w:left="567" w:hanging="397"/>
      </w:pPr>
      <w:rPr>
        <w:rFonts w:ascii="Wingdings" w:hAnsi="Wingdings" w:hint="default"/>
      </w:rPr>
    </w:lvl>
    <w:lvl w:ilvl="1">
      <w:start w:val="1"/>
      <w:numFmt w:val="bullet"/>
      <w:lvlText w:val=""/>
      <w:lvlJc w:val="left"/>
      <w:pPr>
        <w:tabs>
          <w:tab w:val="num" w:pos="1211"/>
        </w:tabs>
        <w:ind w:left="1134" w:hanging="283"/>
      </w:pPr>
      <w:rPr>
        <w:rFonts w:ascii="Wingdings" w:hAnsi="Wingdings" w:hint="default"/>
      </w:rPr>
    </w:lvl>
    <w:lvl w:ilvl="2">
      <w:start w:val="1"/>
      <w:numFmt w:val="bullet"/>
      <w:lvlText w:val=""/>
      <w:lvlJc w:val="left"/>
      <w:pPr>
        <w:tabs>
          <w:tab w:val="num" w:pos="2061"/>
        </w:tabs>
        <w:ind w:left="1928" w:hanging="227"/>
      </w:pPr>
      <w:rPr>
        <w:rFonts w:ascii="Wingdings" w:hAnsi="Wingdings" w:hint="default"/>
      </w:rPr>
    </w:lvl>
    <w:lvl w:ilvl="3">
      <w:start w:val="1"/>
      <w:numFmt w:val="bullet"/>
      <w:lvlText w:val=""/>
      <w:lvlJc w:val="left"/>
      <w:pPr>
        <w:tabs>
          <w:tab w:val="num" w:pos="3195"/>
        </w:tabs>
        <w:ind w:left="3119" w:hanging="284"/>
      </w:pPr>
      <w:rPr>
        <w:rFonts w:ascii="Symbol" w:hAnsi="Symbol" w:hint="default"/>
      </w:rPr>
    </w:lvl>
    <w:lvl w:ilvl="4">
      <w:start w:val="1"/>
      <w:numFmt w:val="bullet"/>
      <w:lvlText w:val=""/>
      <w:lvlJc w:val="left"/>
      <w:pPr>
        <w:tabs>
          <w:tab w:val="num" w:pos="4139"/>
        </w:tabs>
        <w:ind w:left="4139" w:hanging="737"/>
      </w:pPr>
      <w:rPr>
        <w:rFonts w:ascii="Symbol" w:hAnsi="Symbol" w:hint="default"/>
        <w:sz w:val="14"/>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8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C77D8"/>
    <w:rsid w:val="00006DD3"/>
    <w:rsid w:val="00024D1E"/>
    <w:rsid w:val="00033EC5"/>
    <w:rsid w:val="000534DC"/>
    <w:rsid w:val="00072BE8"/>
    <w:rsid w:val="000942B5"/>
    <w:rsid w:val="00094769"/>
    <w:rsid w:val="000A7633"/>
    <w:rsid w:val="000C384F"/>
    <w:rsid w:val="000C59F4"/>
    <w:rsid w:val="001279B0"/>
    <w:rsid w:val="0015179D"/>
    <w:rsid w:val="00171857"/>
    <w:rsid w:val="00172053"/>
    <w:rsid w:val="0017672D"/>
    <w:rsid w:val="00191A8C"/>
    <w:rsid w:val="001968B4"/>
    <w:rsid w:val="001A5D6E"/>
    <w:rsid w:val="001C40E6"/>
    <w:rsid w:val="001F4727"/>
    <w:rsid w:val="001F616F"/>
    <w:rsid w:val="0021109C"/>
    <w:rsid w:val="002311A6"/>
    <w:rsid w:val="002331F7"/>
    <w:rsid w:val="002362A9"/>
    <w:rsid w:val="002827D1"/>
    <w:rsid w:val="002A0BE9"/>
    <w:rsid w:val="002A6B55"/>
    <w:rsid w:val="002D0624"/>
    <w:rsid w:val="002F7335"/>
    <w:rsid w:val="00335A27"/>
    <w:rsid w:val="0036523A"/>
    <w:rsid w:val="00393603"/>
    <w:rsid w:val="003B4551"/>
    <w:rsid w:val="003D35E5"/>
    <w:rsid w:val="003E5DEB"/>
    <w:rsid w:val="0040064C"/>
    <w:rsid w:val="00413610"/>
    <w:rsid w:val="00426914"/>
    <w:rsid w:val="004269A8"/>
    <w:rsid w:val="004554A7"/>
    <w:rsid w:val="00462716"/>
    <w:rsid w:val="00471CDF"/>
    <w:rsid w:val="0047220E"/>
    <w:rsid w:val="004B064E"/>
    <w:rsid w:val="004C17AC"/>
    <w:rsid w:val="004F5A17"/>
    <w:rsid w:val="00506999"/>
    <w:rsid w:val="00533A64"/>
    <w:rsid w:val="0054523F"/>
    <w:rsid w:val="005910A7"/>
    <w:rsid w:val="005A4B9A"/>
    <w:rsid w:val="005E20DB"/>
    <w:rsid w:val="005E51B5"/>
    <w:rsid w:val="005E5350"/>
    <w:rsid w:val="00621E64"/>
    <w:rsid w:val="00646565"/>
    <w:rsid w:val="006779DE"/>
    <w:rsid w:val="0068643C"/>
    <w:rsid w:val="006A4ECE"/>
    <w:rsid w:val="006C51EF"/>
    <w:rsid w:val="006D61B4"/>
    <w:rsid w:val="006F40FA"/>
    <w:rsid w:val="00702D52"/>
    <w:rsid w:val="00703B7B"/>
    <w:rsid w:val="00713A7B"/>
    <w:rsid w:val="007203FF"/>
    <w:rsid w:val="00725167"/>
    <w:rsid w:val="00727535"/>
    <w:rsid w:val="00731E63"/>
    <w:rsid w:val="00751355"/>
    <w:rsid w:val="00752B14"/>
    <w:rsid w:val="00765553"/>
    <w:rsid w:val="00766CD6"/>
    <w:rsid w:val="007969A7"/>
    <w:rsid w:val="007A7066"/>
    <w:rsid w:val="007C3424"/>
    <w:rsid w:val="007D40CB"/>
    <w:rsid w:val="00817FB2"/>
    <w:rsid w:val="00833306"/>
    <w:rsid w:val="008417C4"/>
    <w:rsid w:val="0084325D"/>
    <w:rsid w:val="0087000F"/>
    <w:rsid w:val="008713AE"/>
    <w:rsid w:val="008714C2"/>
    <w:rsid w:val="00871C51"/>
    <w:rsid w:val="00872397"/>
    <w:rsid w:val="0089587B"/>
    <w:rsid w:val="008A3D69"/>
    <w:rsid w:val="008B15EA"/>
    <w:rsid w:val="008B3C62"/>
    <w:rsid w:val="008B5CD0"/>
    <w:rsid w:val="008B709F"/>
    <w:rsid w:val="008C4395"/>
    <w:rsid w:val="008D4F83"/>
    <w:rsid w:val="008D5E43"/>
    <w:rsid w:val="008E4B93"/>
    <w:rsid w:val="008F74A7"/>
    <w:rsid w:val="00906108"/>
    <w:rsid w:val="009442BE"/>
    <w:rsid w:val="00945C69"/>
    <w:rsid w:val="0094686E"/>
    <w:rsid w:val="00946A38"/>
    <w:rsid w:val="00965C14"/>
    <w:rsid w:val="009865D1"/>
    <w:rsid w:val="0099169E"/>
    <w:rsid w:val="009B5FD2"/>
    <w:rsid w:val="009C0565"/>
    <w:rsid w:val="009C5B4B"/>
    <w:rsid w:val="009F2971"/>
    <w:rsid w:val="009F37A4"/>
    <w:rsid w:val="00A46E2D"/>
    <w:rsid w:val="00A54D5E"/>
    <w:rsid w:val="00A60011"/>
    <w:rsid w:val="00A65CF1"/>
    <w:rsid w:val="00A73573"/>
    <w:rsid w:val="00A82636"/>
    <w:rsid w:val="00A9316C"/>
    <w:rsid w:val="00A963F5"/>
    <w:rsid w:val="00AA7CE3"/>
    <w:rsid w:val="00AB0B4E"/>
    <w:rsid w:val="00AE7614"/>
    <w:rsid w:val="00B213CC"/>
    <w:rsid w:val="00B329DF"/>
    <w:rsid w:val="00B45E49"/>
    <w:rsid w:val="00BA67B7"/>
    <w:rsid w:val="00BB39B4"/>
    <w:rsid w:val="00BD7028"/>
    <w:rsid w:val="00BE2AE3"/>
    <w:rsid w:val="00C15A57"/>
    <w:rsid w:val="00C34891"/>
    <w:rsid w:val="00C52284"/>
    <w:rsid w:val="00C5492A"/>
    <w:rsid w:val="00C818E6"/>
    <w:rsid w:val="00C85B46"/>
    <w:rsid w:val="00CB0118"/>
    <w:rsid w:val="00CB253B"/>
    <w:rsid w:val="00CB292C"/>
    <w:rsid w:val="00CC0203"/>
    <w:rsid w:val="00CC2613"/>
    <w:rsid w:val="00D11EBC"/>
    <w:rsid w:val="00D20BB9"/>
    <w:rsid w:val="00D221D6"/>
    <w:rsid w:val="00D24DF6"/>
    <w:rsid w:val="00D35F77"/>
    <w:rsid w:val="00D367AC"/>
    <w:rsid w:val="00D55ADD"/>
    <w:rsid w:val="00D55F7C"/>
    <w:rsid w:val="00D6014B"/>
    <w:rsid w:val="00D7575E"/>
    <w:rsid w:val="00D94CF4"/>
    <w:rsid w:val="00D96179"/>
    <w:rsid w:val="00D96776"/>
    <w:rsid w:val="00DB3289"/>
    <w:rsid w:val="00DC77D8"/>
    <w:rsid w:val="00DD0AC9"/>
    <w:rsid w:val="00DD78C7"/>
    <w:rsid w:val="00E03CC6"/>
    <w:rsid w:val="00E04202"/>
    <w:rsid w:val="00E30E51"/>
    <w:rsid w:val="00E61487"/>
    <w:rsid w:val="00E7256C"/>
    <w:rsid w:val="00E7736C"/>
    <w:rsid w:val="00E850E4"/>
    <w:rsid w:val="00ED07F7"/>
    <w:rsid w:val="00EE29A7"/>
    <w:rsid w:val="00EE6447"/>
    <w:rsid w:val="00F008A9"/>
    <w:rsid w:val="00F41397"/>
    <w:rsid w:val="00F44175"/>
    <w:rsid w:val="00F45D1D"/>
    <w:rsid w:val="00F61072"/>
    <w:rsid w:val="00FA4410"/>
    <w:rsid w:val="00FC202E"/>
    <w:rsid w:val="00FF77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D1D"/>
    <w:pPr>
      <w:spacing w:after="160" w:line="259" w:lineRule="auto"/>
    </w:pPr>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o">
    <w:name w:val="Identificação"/>
    <w:basedOn w:val="ementa"/>
    <w:rsid w:val="00F41397"/>
    <w:pPr>
      <w:spacing w:before="0" w:after="0"/>
    </w:pPr>
    <w:rPr>
      <w:rFonts w:ascii="Courier New" w:hAnsi="Courier New"/>
      <w:sz w:val="24"/>
    </w:rPr>
  </w:style>
  <w:style w:type="paragraph" w:customStyle="1" w:styleId="ementa">
    <w:name w:val="ementa"/>
    <w:basedOn w:val="Pargrafo"/>
    <w:rsid w:val="002331F7"/>
    <w:pPr>
      <w:ind w:firstLine="0"/>
    </w:pPr>
  </w:style>
  <w:style w:type="paragraph" w:customStyle="1" w:styleId="Pargrafo">
    <w:name w:val="Parágrafo"/>
    <w:basedOn w:val="Normal"/>
    <w:link w:val="PargrafoChar"/>
    <w:uiPriority w:val="99"/>
    <w:qFormat/>
    <w:rsid w:val="00BE2AE3"/>
    <w:pPr>
      <w:spacing w:before="120" w:after="120" w:line="240" w:lineRule="auto"/>
      <w:ind w:firstLine="1418"/>
      <w:jc w:val="both"/>
    </w:pPr>
    <w:rPr>
      <w:rFonts w:ascii="Arial" w:eastAsia="Times New Roman" w:hAnsi="Arial" w:cs="Times New Roman"/>
      <w:szCs w:val="24"/>
      <w:lang w:eastAsia="pt-BR"/>
    </w:rPr>
  </w:style>
  <w:style w:type="paragraph" w:customStyle="1" w:styleId="centralizar">
    <w:name w:val="centralizar"/>
    <w:basedOn w:val="Pargrafo"/>
    <w:next w:val="Pargrafo"/>
    <w:link w:val="centralizarChar"/>
    <w:uiPriority w:val="99"/>
    <w:rsid w:val="00BE2AE3"/>
    <w:pPr>
      <w:spacing w:before="360" w:after="360"/>
      <w:ind w:firstLine="0"/>
      <w:jc w:val="center"/>
    </w:pPr>
    <w:rPr>
      <w:b/>
    </w:rPr>
  </w:style>
  <w:style w:type="paragraph" w:customStyle="1" w:styleId="Transcrio">
    <w:name w:val="Transcrição"/>
    <w:basedOn w:val="Pargrafo"/>
    <w:rsid w:val="00BE2AE3"/>
    <w:pPr>
      <w:spacing w:before="60" w:after="60"/>
      <w:ind w:left="2268" w:firstLine="0"/>
    </w:pPr>
    <w:rPr>
      <w:i/>
    </w:rPr>
  </w:style>
  <w:style w:type="paragraph" w:styleId="Cabealho">
    <w:name w:val="header"/>
    <w:basedOn w:val="Normal"/>
    <w:rsid w:val="002331F7"/>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paragraph" w:customStyle="1" w:styleId="transcrio2">
    <w:name w:val="transcrição 2"/>
    <w:basedOn w:val="Transcrio"/>
    <w:rsid w:val="00BE2AE3"/>
    <w:pPr>
      <w:ind w:left="2835"/>
    </w:pPr>
  </w:style>
  <w:style w:type="paragraph" w:customStyle="1" w:styleId="transcrio3">
    <w:name w:val="transcrição 3"/>
    <w:basedOn w:val="Identificao"/>
    <w:rsid w:val="00BE2AE3"/>
    <w:pPr>
      <w:ind w:left="3686"/>
    </w:pPr>
    <w:rPr>
      <w:i/>
      <w:iCs/>
    </w:rPr>
  </w:style>
  <w:style w:type="paragraph" w:customStyle="1" w:styleId="transcrio4">
    <w:name w:val="transcrição 4"/>
    <w:basedOn w:val="transcrio3"/>
    <w:rsid w:val="00BE2AE3"/>
    <w:pPr>
      <w:ind w:left="4536"/>
    </w:pPr>
  </w:style>
  <w:style w:type="paragraph" w:customStyle="1" w:styleId="assinatura">
    <w:name w:val="assinatura"/>
    <w:basedOn w:val="Pargrafo"/>
    <w:rsid w:val="00BE2AE3"/>
    <w:pPr>
      <w:spacing w:before="0" w:after="0"/>
      <w:ind w:firstLine="0"/>
      <w:jc w:val="center"/>
    </w:pPr>
  </w:style>
  <w:style w:type="paragraph" w:customStyle="1" w:styleId="Pargrafo2">
    <w:name w:val="Parágrafo 2"/>
    <w:basedOn w:val="Pargrafo"/>
    <w:rsid w:val="00BE2AE3"/>
    <w:pPr>
      <w:spacing w:line="480" w:lineRule="auto"/>
    </w:pPr>
  </w:style>
  <w:style w:type="paragraph" w:styleId="Rodap">
    <w:name w:val="footer"/>
    <w:basedOn w:val="Normal"/>
    <w:rsid w:val="002331F7"/>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unhideWhenUsed/>
    <w:rsid w:val="00F45D1D"/>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F45D1D"/>
    <w:rPr>
      <w:rFonts w:ascii="Consolas" w:eastAsiaTheme="minorHAnsi" w:hAnsi="Consolas" w:cstheme="minorBidi"/>
      <w:sz w:val="21"/>
      <w:szCs w:val="21"/>
      <w:lang w:eastAsia="en-US"/>
    </w:rPr>
  </w:style>
  <w:style w:type="paragraph" w:styleId="Textodebalo">
    <w:name w:val="Balloon Text"/>
    <w:basedOn w:val="Normal"/>
    <w:link w:val="TextodebaloChar"/>
    <w:rsid w:val="00DC77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DC77D8"/>
    <w:rPr>
      <w:rFonts w:ascii="Tahoma" w:eastAsiaTheme="minorHAnsi" w:hAnsi="Tahoma" w:cs="Tahoma"/>
      <w:sz w:val="16"/>
      <w:szCs w:val="16"/>
      <w:lang w:eastAsia="en-US"/>
    </w:rPr>
  </w:style>
  <w:style w:type="paragraph" w:styleId="NormalWeb">
    <w:name w:val="Normal (Web)"/>
    <w:basedOn w:val="Normal"/>
    <w:uiPriority w:val="99"/>
    <w:unhideWhenUsed/>
    <w:rsid w:val="004269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26914"/>
    <w:rPr>
      <w:color w:val="0000FF"/>
      <w:u w:val="single"/>
    </w:rPr>
  </w:style>
  <w:style w:type="character" w:customStyle="1" w:styleId="PargrafoChar">
    <w:name w:val="Parágrafo Char"/>
    <w:basedOn w:val="Fontepargpadro"/>
    <w:link w:val="Pargrafo"/>
    <w:uiPriority w:val="99"/>
    <w:locked/>
    <w:rsid w:val="00A46E2D"/>
    <w:rPr>
      <w:rFonts w:ascii="Arial" w:hAnsi="Arial"/>
      <w:sz w:val="22"/>
      <w:szCs w:val="24"/>
    </w:rPr>
  </w:style>
  <w:style w:type="character" w:customStyle="1" w:styleId="centralizarChar">
    <w:name w:val="centralizar Char"/>
    <w:basedOn w:val="Fontepargpadro"/>
    <w:link w:val="centralizar"/>
    <w:uiPriority w:val="99"/>
    <w:locked/>
    <w:rsid w:val="00A46E2D"/>
    <w:rPr>
      <w:rFonts w:ascii="Arial" w:hAnsi="Arial"/>
      <w:b/>
      <w:sz w:val="22"/>
      <w:szCs w:val="24"/>
    </w:rPr>
  </w:style>
</w:styles>
</file>

<file path=word/webSettings.xml><?xml version="1.0" encoding="utf-8"?>
<w:webSettings xmlns:r="http://schemas.openxmlformats.org/officeDocument/2006/relationships" xmlns:w="http://schemas.openxmlformats.org/wordprocessingml/2006/main">
  <w:divs>
    <w:div w:id="397360192">
      <w:bodyDiv w:val="1"/>
      <w:marLeft w:val="0"/>
      <w:marRight w:val="0"/>
      <w:marTop w:val="0"/>
      <w:marBottom w:val="0"/>
      <w:divBdr>
        <w:top w:val="none" w:sz="0" w:space="0" w:color="auto"/>
        <w:left w:val="none" w:sz="0" w:space="0" w:color="auto"/>
        <w:bottom w:val="none" w:sz="0" w:space="0" w:color="auto"/>
        <w:right w:val="none" w:sz="0" w:space="0" w:color="auto"/>
      </w:divBdr>
    </w:div>
    <w:div w:id="8207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ora1-trf1\Modelos\modelos%20gabinetes\MASCARA%20PADRAO%20DRA%20MONIC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MASCARA PADRAO DRA MONICA</Template>
  <TotalTime>0</TotalTime>
  <Pages>3</Pages>
  <Words>1155</Words>
  <Characters>6385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trf1</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tr300786</dc:creator>
  <cp:lastModifiedBy>tr18274ps</cp:lastModifiedBy>
  <cp:revision>2</cp:revision>
  <cp:lastPrinted>2018-08-21T20:28:00Z</cp:lastPrinted>
  <dcterms:created xsi:type="dcterms:W3CDTF">2018-08-22T11:51:00Z</dcterms:created>
  <dcterms:modified xsi:type="dcterms:W3CDTF">2018-08-22T11:51:00Z</dcterms:modified>
</cp:coreProperties>
</file>