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82" w:rsidRDefault="007E1B82" w:rsidP="007D1CF5">
      <w:pPr>
        <w:pStyle w:val="TextosemFormatao"/>
        <w:rPr>
          <w:rFonts w:ascii="Courier New" w:hAnsi="Courier New" w:cs="Courier New"/>
        </w:rPr>
      </w:pPr>
    </w:p>
    <w:p w:rsidR="007E1B82" w:rsidRPr="009D7BEB" w:rsidRDefault="007E1B82" w:rsidP="007E1B82">
      <w:pPr>
        <w:pStyle w:val="Identificao"/>
      </w:pPr>
      <w:r w:rsidRPr="009D7BEB">
        <w:t>APELAÇÃO CÍVEL</w:t>
      </w:r>
      <w:proofErr w:type="gramStart"/>
      <w:r w:rsidRPr="009D7BEB">
        <w:t xml:space="preserve">  </w:t>
      </w:r>
      <w:proofErr w:type="gramEnd"/>
      <w:r w:rsidRPr="009D7BEB">
        <w:t>0010155-66.2015.4.01.3300/BA</w:t>
      </w:r>
    </w:p>
    <w:p w:rsidR="007E1B82" w:rsidRPr="009D7BEB" w:rsidRDefault="007E1B82" w:rsidP="007E1B82">
      <w:pPr>
        <w:pStyle w:val="Identificao"/>
      </w:pPr>
      <w:r w:rsidRPr="009D7BEB">
        <w:t>Processo na Origem: 101556620154013300</w:t>
      </w:r>
    </w:p>
    <w:p w:rsidR="007E1B82" w:rsidRDefault="007E1B82" w:rsidP="007E1B82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7E1B82" w:rsidRPr="007E1B82" w:rsidTr="007E1B8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proofErr w:type="gramStart"/>
            <w:r w:rsidRPr="007E1B82">
              <w:t>RELATOR(</w:t>
            </w:r>
            <w:proofErr w:type="gramEnd"/>
            <w:r w:rsidRPr="007E1B82">
              <w:t>A)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DESEMBARGADOR FEDERAL NOVÉLY VILANOVA</w:t>
            </w:r>
          </w:p>
        </w:tc>
      </w:tr>
      <w:tr w:rsidR="007E1B82" w:rsidRPr="007E1B82" w:rsidTr="007E1B8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APELANTE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 xml:space="preserve">RAIMUNDO JOSE EVANGELISTA DA SILVA </w:t>
            </w:r>
          </w:p>
        </w:tc>
      </w:tr>
      <w:tr w:rsidR="007E1B82" w:rsidRPr="007E1B82" w:rsidTr="007E1B8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DEFENSOR COM OAB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 xml:space="preserve">DEFENSORIA PUBLICA DA UNIAO - DPU </w:t>
            </w:r>
          </w:p>
        </w:tc>
      </w:tr>
      <w:tr w:rsidR="007E1B82" w:rsidRPr="007E1B82" w:rsidTr="007E1B8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APELADO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 xml:space="preserve">ORDEM DOS ADVOGADOS DO BRASIL - OAB </w:t>
            </w:r>
          </w:p>
        </w:tc>
      </w:tr>
      <w:tr w:rsidR="007E1B82" w:rsidRPr="007E1B82" w:rsidTr="007E1B8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ADVOGADO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 xml:space="preserve">BA00020259 - LUCIANA SAMPAIO BRITTO COSTA E </w:t>
            </w:r>
            <w:proofErr w:type="gramStart"/>
            <w:r w:rsidRPr="007E1B82">
              <w:t>OUTROS(</w:t>
            </w:r>
            <w:proofErr w:type="gramEnd"/>
            <w:r w:rsidRPr="007E1B82">
              <w:t>AS)</w:t>
            </w:r>
          </w:p>
        </w:tc>
      </w:tr>
      <w:tr w:rsidR="007E1B82" w:rsidRPr="007E1B82" w:rsidTr="007E1B8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APELADO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 xml:space="preserve">FUNDACAO GETULIO VARGAS - FGV </w:t>
            </w:r>
          </w:p>
        </w:tc>
      </w:tr>
      <w:tr w:rsidR="007E1B82" w:rsidRPr="007E1B82" w:rsidTr="007E1B8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ADVOGADO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E1B82">
            <w:pPr>
              <w:pStyle w:val="Identificao"/>
            </w:pPr>
            <w:r w:rsidRPr="007E1B82">
              <w:t xml:space="preserve">BA00022696 - DECIO FLAVIO GONCALVES TORRES FREIRE E </w:t>
            </w:r>
            <w:proofErr w:type="gramStart"/>
            <w:r w:rsidRPr="007E1B82">
              <w:t>OUTROS(</w:t>
            </w:r>
            <w:proofErr w:type="gramEnd"/>
            <w:r w:rsidRPr="007E1B82">
              <w:t>AS)</w:t>
            </w:r>
          </w:p>
        </w:tc>
      </w:tr>
    </w:tbl>
    <w:p w:rsidR="007E1B82" w:rsidRPr="007E1B82" w:rsidRDefault="007E1B82" w:rsidP="007E1B82">
      <w:pPr>
        <w:pStyle w:val="Identificao"/>
        <w:spacing w:line="360" w:lineRule="exact"/>
        <w:rPr>
          <w:sz w:val="26"/>
          <w:szCs w:val="26"/>
        </w:rPr>
      </w:pPr>
    </w:p>
    <w:p w:rsidR="0015179D" w:rsidRDefault="0015179D" w:rsidP="007E1B82">
      <w:pPr>
        <w:pStyle w:val="Identificao"/>
        <w:spacing w:line="360" w:lineRule="exact"/>
        <w:rPr>
          <w:sz w:val="26"/>
          <w:szCs w:val="26"/>
        </w:rPr>
      </w:pPr>
    </w:p>
    <w:p w:rsidR="007E1B82" w:rsidRDefault="007E1B82" w:rsidP="007E1B82">
      <w:pPr>
        <w:pStyle w:val="Identificao"/>
        <w:spacing w:line="360" w:lineRule="exact"/>
        <w:rPr>
          <w:sz w:val="26"/>
          <w:szCs w:val="26"/>
        </w:rPr>
      </w:pPr>
    </w:p>
    <w:p w:rsidR="007E1B82" w:rsidRDefault="007E1B82" w:rsidP="007E1B82">
      <w:pPr>
        <w:pStyle w:val="Identificao"/>
        <w:spacing w:line="360" w:lineRule="exact"/>
        <w:rPr>
          <w:sz w:val="26"/>
          <w:szCs w:val="26"/>
        </w:rPr>
      </w:pPr>
    </w:p>
    <w:p w:rsidR="007E1B82" w:rsidRDefault="007E1B82" w:rsidP="007E1B82">
      <w:pPr>
        <w:pStyle w:val="Identificao"/>
        <w:spacing w:line="360" w:lineRule="exact"/>
        <w:rPr>
          <w:sz w:val="26"/>
          <w:szCs w:val="26"/>
        </w:rPr>
      </w:pPr>
    </w:p>
    <w:p w:rsidR="007E1B82" w:rsidRDefault="007E1B82" w:rsidP="007E1B82">
      <w:pPr>
        <w:pStyle w:val="ementa"/>
        <w:spacing w:before="0" w:after="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DIREITO ADMINISTRATIVO. </w:t>
      </w:r>
      <w:r w:rsidR="00F10588">
        <w:rPr>
          <w:sz w:val="26"/>
          <w:szCs w:val="26"/>
        </w:rPr>
        <w:t xml:space="preserve">EMBARGOS DECLARATÓRIOS EM AÇÃO DE CONHECIMENTO. </w:t>
      </w:r>
      <w:r>
        <w:rPr>
          <w:sz w:val="26"/>
          <w:szCs w:val="26"/>
        </w:rPr>
        <w:t>EXAME DE ORDEM/OAB. EXIGÊNCIA DO EDITAL DE UM RECURSO ADMINISTRATIVO PARA CADA QUESTÃO.</w:t>
      </w:r>
    </w:p>
    <w:p w:rsidR="007E1B82" w:rsidRPr="00AB07DC" w:rsidRDefault="007E1B82" w:rsidP="007E1B82">
      <w:pPr>
        <w:pStyle w:val="Identifica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1. Reprovado nas questões “5-E” da prova prático profissional, bem como os itens “2-A”, “2-B”, “3-B e “4-A”, cabia ao autor interpor um recurso para cada uma dessas questões como prevê o respectivo edital do XV Exame de Ordem Unificado: </w:t>
      </w:r>
      <w:proofErr w:type="gramStart"/>
      <w:r w:rsidRPr="00AB07DC">
        <w:rPr>
          <w:rFonts w:cs="Arial"/>
          <w:sz w:val="26"/>
          <w:szCs w:val="26"/>
        </w:rPr>
        <w:t>“5.5.</w:t>
      </w:r>
      <w:proofErr w:type="gramEnd"/>
      <w:r w:rsidRPr="00AB07DC">
        <w:rPr>
          <w:rFonts w:cs="Arial"/>
          <w:sz w:val="26"/>
          <w:szCs w:val="26"/>
        </w:rPr>
        <w:t xml:space="preserve"> </w:t>
      </w:r>
      <w:proofErr w:type="gramStart"/>
      <w:r w:rsidRPr="00AB07DC">
        <w:rPr>
          <w:rFonts w:cs="Arial"/>
          <w:i/>
          <w:iCs/>
          <w:sz w:val="26"/>
          <w:szCs w:val="26"/>
        </w:rPr>
        <w:t xml:space="preserve">Cada examinando poderá interpor </w:t>
      </w:r>
      <w:r w:rsidRPr="00AB07DC">
        <w:rPr>
          <w:rFonts w:cs="Arial"/>
          <w:b/>
          <w:i/>
          <w:iCs/>
          <w:sz w:val="26"/>
          <w:szCs w:val="26"/>
        </w:rPr>
        <w:t>um recurso por questão</w:t>
      </w:r>
      <w:r w:rsidRPr="00AB07DC">
        <w:rPr>
          <w:rFonts w:cs="Arial"/>
          <w:i/>
          <w:iCs/>
          <w:sz w:val="26"/>
          <w:szCs w:val="26"/>
        </w:rPr>
        <w:t xml:space="preserve"> objetiva, por questão prática e acerca da peça profissional, limitado a até 5.000 (cinco mil) caracteres cada um</w:t>
      </w:r>
      <w:r w:rsidRPr="00AB07DC">
        <w:rPr>
          <w:rFonts w:cs="Arial"/>
          <w:sz w:val="26"/>
          <w:szCs w:val="26"/>
        </w:rPr>
        <w:t>”</w:t>
      </w:r>
      <w:proofErr w:type="gramEnd"/>
      <w:r>
        <w:rPr>
          <w:rFonts w:cs="Arial"/>
          <w:sz w:val="26"/>
          <w:szCs w:val="26"/>
        </w:rPr>
        <w:t>.</w:t>
      </w:r>
    </w:p>
    <w:p w:rsidR="007E1B82" w:rsidRDefault="007E1B82" w:rsidP="007E1B82">
      <w:pPr>
        <w:spacing w:line="340" w:lineRule="exact"/>
        <w:ind w:right="284"/>
        <w:jc w:val="both"/>
        <w:rPr>
          <w:rFonts w:ascii="Arial" w:hAnsi="Arial" w:cs="Arial"/>
          <w:sz w:val="26"/>
          <w:szCs w:val="26"/>
        </w:rPr>
      </w:pPr>
    </w:p>
    <w:p w:rsidR="007E1B82" w:rsidRDefault="007E1B82" w:rsidP="007E1B82">
      <w:pPr>
        <w:pStyle w:val="Identifica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4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2. A regra do edital é clara e foi exigida de todos os candidatos, não havendo assim violação do princípio da proporcionalidade na prática desse ato administrativo.</w:t>
      </w:r>
    </w:p>
    <w:p w:rsidR="007E1B82" w:rsidRDefault="007E1B82" w:rsidP="007E1B82">
      <w:pPr>
        <w:pStyle w:val="Identifica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sz w:val="26"/>
          <w:szCs w:val="26"/>
        </w:rPr>
      </w:pPr>
    </w:p>
    <w:p w:rsidR="00F10588" w:rsidRDefault="00F10588" w:rsidP="007E1B82">
      <w:pPr>
        <w:pStyle w:val="Identifica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sz w:val="26"/>
          <w:szCs w:val="26"/>
        </w:rPr>
      </w:pPr>
      <w:r>
        <w:rPr>
          <w:rFonts w:cs="Arial"/>
          <w:sz w:val="26"/>
          <w:szCs w:val="26"/>
        </w:rPr>
        <w:t xml:space="preserve">3. </w:t>
      </w:r>
      <w:r w:rsidRPr="00F10588">
        <w:rPr>
          <w:rFonts w:cs="Arial"/>
          <w:sz w:val="26"/>
          <w:szCs w:val="26"/>
        </w:rPr>
        <w:t>O subit</w:t>
      </w:r>
      <w:r>
        <w:rPr>
          <w:rFonts w:cs="Arial"/>
          <w:sz w:val="26"/>
          <w:szCs w:val="26"/>
        </w:rPr>
        <w:t>e</w:t>
      </w:r>
      <w:r w:rsidRPr="00F10588">
        <w:rPr>
          <w:rFonts w:cs="Arial"/>
          <w:sz w:val="26"/>
          <w:szCs w:val="26"/>
        </w:rPr>
        <w:t xml:space="preserve">m 5.5 do edital do exame de ordem não </w:t>
      </w:r>
      <w:r>
        <w:rPr>
          <w:rFonts w:cs="Arial"/>
          <w:sz w:val="26"/>
          <w:szCs w:val="26"/>
        </w:rPr>
        <w:t>configura</w:t>
      </w:r>
      <w:r w:rsidRPr="00F10588">
        <w:rPr>
          <w:rFonts w:cs="Arial"/>
          <w:sz w:val="26"/>
          <w:szCs w:val="26"/>
        </w:rPr>
        <w:t xml:space="preserve"> nenhuma ofensa ao princípio da eficiência previsto no art. 2º da Lei 9.784/1999,</w:t>
      </w:r>
      <w:r>
        <w:rPr>
          <w:rFonts w:cs="Arial"/>
          <w:sz w:val="26"/>
          <w:szCs w:val="26"/>
        </w:rPr>
        <w:t xml:space="preserve"> levando em conta, sobretudo, a exigência da regra para todos os candidatos e a </w:t>
      </w:r>
      <w:r w:rsidRPr="00F10588">
        <w:rPr>
          <w:rFonts w:cs="Arial"/>
          <w:sz w:val="26"/>
          <w:szCs w:val="26"/>
        </w:rPr>
        <w:t xml:space="preserve">restrita jurisprudência acerca da </w:t>
      </w:r>
      <w:r w:rsidRPr="00F10588">
        <w:rPr>
          <w:rFonts w:cs="Arial"/>
          <w:b/>
          <w:i/>
          <w:sz w:val="26"/>
          <w:szCs w:val="26"/>
        </w:rPr>
        <w:t>impossibilidade</w:t>
      </w:r>
      <w:r w:rsidRPr="00F10588">
        <w:rPr>
          <w:rFonts w:cs="Arial"/>
          <w:sz w:val="26"/>
          <w:szCs w:val="26"/>
        </w:rPr>
        <w:t xml:space="preserve"> de controle judicial de formulação ou correção de prova</w:t>
      </w:r>
      <w:r>
        <w:rPr>
          <w:rFonts w:cs="Arial"/>
          <w:sz w:val="26"/>
          <w:szCs w:val="26"/>
        </w:rPr>
        <w:t>, especialmente de prova subjetiva.</w:t>
      </w:r>
    </w:p>
    <w:p w:rsidR="00F10588" w:rsidRDefault="00F10588" w:rsidP="007E1B82">
      <w:pPr>
        <w:pStyle w:val="Identifica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sz w:val="26"/>
          <w:szCs w:val="26"/>
        </w:rPr>
      </w:pPr>
    </w:p>
    <w:p w:rsidR="007E1B82" w:rsidRDefault="004D2093" w:rsidP="007E1B82">
      <w:pPr>
        <w:pStyle w:val="Pargraf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ind w:firstLine="0"/>
        <w:rPr>
          <w:sz w:val="24"/>
        </w:rPr>
      </w:pPr>
      <w:r>
        <w:rPr>
          <w:rFonts w:cs="Arial"/>
          <w:sz w:val="26"/>
          <w:szCs w:val="26"/>
        </w:rPr>
        <w:t>4</w:t>
      </w:r>
      <w:r w:rsidR="007E1B82">
        <w:rPr>
          <w:rFonts w:cs="Arial"/>
          <w:sz w:val="26"/>
          <w:szCs w:val="26"/>
        </w:rPr>
        <w:t>.</w:t>
      </w:r>
      <w:r w:rsidR="007E1B82">
        <w:rPr>
          <w:b/>
          <w:sz w:val="26"/>
          <w:szCs w:val="26"/>
        </w:rPr>
        <w:t xml:space="preserve"> </w:t>
      </w:r>
      <w:r w:rsidR="00F10588">
        <w:rPr>
          <w:sz w:val="26"/>
          <w:szCs w:val="26"/>
        </w:rPr>
        <w:t>Embargos declaratórios</w:t>
      </w:r>
      <w:r w:rsidR="002F22BA">
        <w:rPr>
          <w:sz w:val="26"/>
          <w:szCs w:val="26"/>
        </w:rPr>
        <w:t xml:space="preserve"> do autor </w:t>
      </w:r>
      <w:r w:rsidR="007E1B82">
        <w:rPr>
          <w:sz w:val="26"/>
          <w:szCs w:val="26"/>
        </w:rPr>
        <w:t>provid</w:t>
      </w:r>
      <w:r w:rsidR="00F10588">
        <w:rPr>
          <w:sz w:val="26"/>
          <w:szCs w:val="26"/>
        </w:rPr>
        <w:t>os</w:t>
      </w:r>
      <w:r w:rsidR="002F22BA">
        <w:rPr>
          <w:sz w:val="26"/>
          <w:szCs w:val="26"/>
        </w:rPr>
        <w:t xml:space="preserve"> sem efeito infringente</w:t>
      </w:r>
      <w:r w:rsidR="007E1B82">
        <w:rPr>
          <w:sz w:val="26"/>
          <w:szCs w:val="26"/>
        </w:rPr>
        <w:t>.</w:t>
      </w:r>
    </w:p>
    <w:p w:rsidR="007E1B82" w:rsidRDefault="007E1B82" w:rsidP="007E1B82">
      <w:pPr>
        <w:pStyle w:val="centralizar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jc w:val="left"/>
        <w:rPr>
          <w:sz w:val="26"/>
          <w:szCs w:val="26"/>
        </w:rPr>
      </w:pPr>
      <w:r>
        <w:rPr>
          <w:sz w:val="26"/>
          <w:szCs w:val="26"/>
        </w:rPr>
        <w:lastRenderedPageBreak/>
        <w:t>ACÓRDÃO</w:t>
      </w:r>
    </w:p>
    <w:p w:rsidR="007E1B82" w:rsidRDefault="007E1B82" w:rsidP="007E1B82">
      <w:pPr>
        <w:pStyle w:val="ementa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A 8ª Turma, por unanimidade, </w:t>
      </w:r>
      <w:r w:rsidR="002F22BA">
        <w:rPr>
          <w:rFonts w:cs="Arial"/>
          <w:b/>
          <w:i/>
          <w:sz w:val="26"/>
          <w:szCs w:val="26"/>
        </w:rPr>
        <w:t>d</w:t>
      </w:r>
      <w:r w:rsidR="00F715E5">
        <w:rPr>
          <w:rFonts w:cs="Arial"/>
          <w:b/>
          <w:i/>
          <w:sz w:val="26"/>
          <w:szCs w:val="26"/>
        </w:rPr>
        <w:t>e</w:t>
      </w:r>
      <w:r w:rsidR="002F22BA">
        <w:rPr>
          <w:rFonts w:cs="Arial"/>
          <w:b/>
          <w:i/>
          <w:sz w:val="26"/>
          <w:szCs w:val="26"/>
        </w:rPr>
        <w:t>u</w:t>
      </w:r>
      <w:r>
        <w:rPr>
          <w:rFonts w:cs="Arial"/>
          <w:b/>
          <w:i/>
          <w:sz w:val="26"/>
          <w:szCs w:val="26"/>
        </w:rPr>
        <w:t xml:space="preserve"> provimento </w:t>
      </w:r>
      <w:r w:rsidR="004D2093" w:rsidRPr="004D2093">
        <w:rPr>
          <w:rFonts w:cs="Arial"/>
          <w:sz w:val="26"/>
          <w:szCs w:val="26"/>
        </w:rPr>
        <w:t>aos embargos declaratórios</w:t>
      </w:r>
      <w:r>
        <w:rPr>
          <w:rFonts w:cs="Arial"/>
          <w:sz w:val="26"/>
          <w:szCs w:val="26"/>
        </w:rPr>
        <w:t xml:space="preserve"> do autor</w:t>
      </w:r>
      <w:r w:rsidR="002F22BA">
        <w:rPr>
          <w:rFonts w:cs="Arial"/>
          <w:sz w:val="26"/>
          <w:szCs w:val="26"/>
        </w:rPr>
        <w:t xml:space="preserve"> sem efeito infringente</w:t>
      </w:r>
      <w:r>
        <w:rPr>
          <w:rFonts w:cs="Arial"/>
          <w:sz w:val="26"/>
          <w:szCs w:val="26"/>
        </w:rPr>
        <w:t>, nos termos do voto do relator.</w:t>
      </w:r>
    </w:p>
    <w:p w:rsidR="007E1B82" w:rsidRDefault="007E1B82" w:rsidP="007E1B82">
      <w:pPr>
        <w:pStyle w:val="ementa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rPr>
          <w:rFonts w:cs="Arial"/>
          <w:sz w:val="26"/>
          <w:szCs w:val="26"/>
        </w:rPr>
      </w:pPr>
    </w:p>
    <w:p w:rsidR="007E1B82" w:rsidRDefault="007E1B82" w:rsidP="007E1B82">
      <w:pPr>
        <w:pStyle w:val="ementa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Brasília, </w:t>
      </w:r>
      <w:r w:rsidR="000C3FE3">
        <w:rPr>
          <w:rFonts w:cs="Arial"/>
          <w:sz w:val="26"/>
          <w:szCs w:val="26"/>
        </w:rPr>
        <w:t>10</w:t>
      </w:r>
      <w:r w:rsidR="003606DA">
        <w:rPr>
          <w:rFonts w:cs="Arial"/>
          <w:sz w:val="26"/>
          <w:szCs w:val="26"/>
        </w:rPr>
        <w:t>.12</w:t>
      </w:r>
      <w:r>
        <w:rPr>
          <w:rFonts w:cs="Arial"/>
          <w:sz w:val="26"/>
          <w:szCs w:val="26"/>
        </w:rPr>
        <w:t>.2018</w:t>
      </w:r>
    </w:p>
    <w:p w:rsidR="007E1B82" w:rsidRDefault="007E1B82" w:rsidP="007E1B82">
      <w:pPr>
        <w:pStyle w:val="ementa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rPr>
          <w:rFonts w:cs="Arial"/>
          <w:sz w:val="26"/>
          <w:szCs w:val="26"/>
        </w:rPr>
      </w:pPr>
    </w:p>
    <w:p w:rsidR="007E1B82" w:rsidRDefault="007E1B82" w:rsidP="007E1B82">
      <w:pPr>
        <w:pStyle w:val="centralizar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jc w:val="left"/>
        <w:rPr>
          <w:sz w:val="24"/>
          <w:szCs w:val="26"/>
        </w:rPr>
      </w:pPr>
      <w:r>
        <w:rPr>
          <w:bCs/>
          <w:sz w:val="24"/>
          <w:szCs w:val="26"/>
        </w:rPr>
        <w:t>NOVÉLY VILANOVA DA SILVA REIS</w:t>
      </w:r>
    </w:p>
    <w:p w:rsidR="007E1B82" w:rsidRDefault="007E1B82" w:rsidP="00602604">
      <w:pPr>
        <w:pStyle w:val="centralizar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jc w:val="left"/>
        <w:rPr>
          <w:sz w:val="26"/>
          <w:szCs w:val="26"/>
        </w:rPr>
      </w:pPr>
      <w:r>
        <w:rPr>
          <w:b w:val="0"/>
          <w:bCs/>
          <w:sz w:val="26"/>
          <w:szCs w:val="26"/>
        </w:rPr>
        <w:t xml:space="preserve">Desembargador Federal </w:t>
      </w:r>
      <w:r>
        <w:rPr>
          <w:b w:val="0"/>
          <w:sz w:val="26"/>
          <w:szCs w:val="26"/>
        </w:rPr>
        <w:t xml:space="preserve">Relator </w:t>
      </w:r>
    </w:p>
    <w:sectPr w:rsidR="007E1B82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B4B" w:rsidRDefault="001F3B4B">
      <w:r>
        <w:separator/>
      </w:r>
    </w:p>
  </w:endnote>
  <w:endnote w:type="continuationSeparator" w:id="0">
    <w:p w:rsidR="001F3B4B" w:rsidRDefault="001F3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FF3156">
      <w:rPr>
        <w:rFonts w:ascii="Arial" w:hAnsi="Arial"/>
        <w:noProof/>
        <w:sz w:val="10"/>
      </w:rPr>
      <w:t>W:\Assessoria\Carlos\DECISÃO EXAME DE ORDEM\10155-66.2015.4.01.3300-BA, Emb Decl autor, Exame oab, nova correç prova, CMOP.doc</w:t>
    </w:r>
    <w:proofErr w:type="gramStart"/>
    <w:r>
      <w:rPr>
        <w:rFonts w:ascii="Arial" w:hAnsi="Arial"/>
        <w:sz w:val="10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FF3156">
      <w:rPr>
        <w:rFonts w:ascii="Arial" w:hAnsi="Arial"/>
        <w:noProof/>
        <w:sz w:val="13"/>
      </w:rPr>
      <w:t>W:\Assessoria\Carlos\DECISÃO EXAME DE ORDEM\10155-66.2015.4.01.3300-BA, Emb Decl autor, Exame oab, nova correç prova, CMOP.doc</w:t>
    </w:r>
    <w:proofErr w:type="gramStart"/>
    <w:r>
      <w:rPr>
        <w:rFonts w:ascii="Arial" w:hAnsi="Arial"/>
        <w:sz w:val="13"/>
      </w:rPr>
      <w:fldChar w:fldCharType="end"/>
    </w:r>
    <w:proofErr w:type="gramEnd"/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FF3156">
      <w:rPr>
        <w:rFonts w:ascii="Arial" w:hAnsi="Arial"/>
        <w:noProof/>
        <w:sz w:val="13"/>
      </w:rPr>
      <w:t>tr301045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B4B" w:rsidRDefault="001F3B4B">
      <w:r>
        <w:separator/>
      </w:r>
    </w:p>
  </w:footnote>
  <w:footnote w:type="continuationSeparator" w:id="0">
    <w:p w:rsidR="001F3B4B" w:rsidRDefault="001F3B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60260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602604">
      <w:rPr>
        <w:rFonts w:ascii="Arial" w:hAnsi="Arial" w:cs="Arial"/>
        <w:bCs/>
        <w:noProof/>
        <w:sz w:val="16"/>
      </w:rPr>
      <w:t>4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B82" w:rsidRPr="007E1B82" w:rsidRDefault="007E1B82" w:rsidP="007E1B82">
    <w:pPr>
      <w:jc w:val="right"/>
      <w:rPr>
        <w:rFonts w:ascii="Interleaved 2of5" w:hAnsi="Interleaved 2of5"/>
        <w:sz w:val="48"/>
      </w:rPr>
    </w:pPr>
    <w:r w:rsidRPr="007E1B82">
      <w:rPr>
        <w:rFonts w:ascii="Interleaved 2of5" w:hAnsi="Interleaved 2of5"/>
        <w:sz w:val="48"/>
      </w:rPr>
      <w:t>(</w:t>
    </w:r>
    <w:proofErr w:type="gramStart"/>
    <w:r w:rsidRPr="007E1B82">
      <w:rPr>
        <w:rFonts w:ascii="Interleaved 2of5" w:hAnsi="Interleaved 2of5"/>
        <w:sz w:val="48"/>
      </w:rPr>
      <w:t>:?</w:t>
    </w:r>
    <w:proofErr w:type="gramEnd"/>
    <w:r w:rsidRPr="007E1B82">
      <w:rPr>
        <w:rFonts w:ascii="Interleaved 2of5" w:hAnsi="Interleaved 2of5"/>
        <w:sz w:val="48"/>
      </w:rPr>
      <w:t>ÆÌ1Ä1Q0)</w:t>
    </w:r>
  </w:p>
  <w:p w:rsidR="007E1B82" w:rsidRDefault="007E1B82" w:rsidP="007E1B82">
    <w:pPr>
      <w:spacing w:before="120"/>
      <w:rPr>
        <w:rFonts w:ascii="Arial" w:hAnsi="Arial"/>
        <w:sz w:val="16"/>
      </w:rPr>
    </w:pP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.1pt;height:63.25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E08"/>
    <w:rsid w:val="000C3FE3"/>
    <w:rsid w:val="0015179D"/>
    <w:rsid w:val="00191A8C"/>
    <w:rsid w:val="001F3B4B"/>
    <w:rsid w:val="002331F7"/>
    <w:rsid w:val="002E1EEA"/>
    <w:rsid w:val="002F22BA"/>
    <w:rsid w:val="003606DA"/>
    <w:rsid w:val="00413610"/>
    <w:rsid w:val="004269A8"/>
    <w:rsid w:val="004554A7"/>
    <w:rsid w:val="00462716"/>
    <w:rsid w:val="00471CDF"/>
    <w:rsid w:val="004C17AC"/>
    <w:rsid w:val="004D2093"/>
    <w:rsid w:val="005851BB"/>
    <w:rsid w:val="005E20DB"/>
    <w:rsid w:val="00602604"/>
    <w:rsid w:val="0065355D"/>
    <w:rsid w:val="006779DE"/>
    <w:rsid w:val="006A4ECE"/>
    <w:rsid w:val="007A7066"/>
    <w:rsid w:val="007C3424"/>
    <w:rsid w:val="007C4316"/>
    <w:rsid w:val="007D1CF5"/>
    <w:rsid w:val="007E1B82"/>
    <w:rsid w:val="008713AE"/>
    <w:rsid w:val="00872397"/>
    <w:rsid w:val="008A3D69"/>
    <w:rsid w:val="008C4395"/>
    <w:rsid w:val="00941E08"/>
    <w:rsid w:val="0099169E"/>
    <w:rsid w:val="00C5492A"/>
    <w:rsid w:val="00D04D0E"/>
    <w:rsid w:val="00D221D6"/>
    <w:rsid w:val="00D345E4"/>
    <w:rsid w:val="00DB225C"/>
    <w:rsid w:val="00DD0AC9"/>
    <w:rsid w:val="00DD0E85"/>
    <w:rsid w:val="00E4235D"/>
    <w:rsid w:val="00E850E4"/>
    <w:rsid w:val="00EE6447"/>
    <w:rsid w:val="00F10588"/>
    <w:rsid w:val="00F715E5"/>
    <w:rsid w:val="00FF3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1B82"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link w:val="IdentificaoChar"/>
    <w:uiPriority w:val="99"/>
    <w:pPr>
      <w:spacing w:before="0" w:after="0"/>
    </w:pPr>
  </w:style>
  <w:style w:type="paragraph" w:customStyle="1" w:styleId="ementa">
    <w:name w:val="ementa"/>
    <w:basedOn w:val="Pargrafo"/>
    <w:link w:val="ementaChar"/>
    <w:uiPriority w:val="99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uiPriority w:val="99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7E1B82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E1B8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IdentificaoChar">
    <w:name w:val="Identificação Char"/>
    <w:basedOn w:val="Fontepargpadro"/>
    <w:link w:val="Identificao"/>
    <w:uiPriority w:val="99"/>
    <w:locked/>
    <w:rsid w:val="007E1B82"/>
    <w:rPr>
      <w:rFonts w:ascii="Arial" w:hAnsi="Arial"/>
      <w:sz w:val="22"/>
      <w:szCs w:val="24"/>
    </w:rPr>
  </w:style>
  <w:style w:type="character" w:customStyle="1" w:styleId="PargrafoChar">
    <w:name w:val="Parágrafo Char"/>
    <w:basedOn w:val="Fontepargpadro"/>
    <w:link w:val="Pargrafo"/>
    <w:locked/>
    <w:rsid w:val="007E1B82"/>
    <w:rPr>
      <w:rFonts w:ascii="Arial" w:hAnsi="Arial"/>
      <w:sz w:val="22"/>
      <w:szCs w:val="24"/>
    </w:rPr>
  </w:style>
  <w:style w:type="character" w:customStyle="1" w:styleId="ementaChar">
    <w:name w:val="ementa Char"/>
    <w:basedOn w:val="Fontepargpadro"/>
    <w:link w:val="ementa"/>
    <w:uiPriority w:val="99"/>
    <w:locked/>
    <w:rsid w:val="007E1B82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2</Pages>
  <Words>280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tr301045</dc:creator>
  <cp:keywords/>
  <cp:lastModifiedBy>tr18535ps</cp:lastModifiedBy>
  <cp:revision>2</cp:revision>
  <cp:lastPrinted>2018-12-17T19:28:00Z</cp:lastPrinted>
  <dcterms:created xsi:type="dcterms:W3CDTF">2018-12-17T19:41:00Z</dcterms:created>
  <dcterms:modified xsi:type="dcterms:W3CDTF">2018-12-17T19:41:00Z</dcterms:modified>
</cp:coreProperties>
</file>