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F7F" w:rsidRDefault="004C1F7F" w:rsidP="004C2E6E">
      <w:pPr>
        <w:pStyle w:val="TextosemFormatao"/>
        <w:rPr>
          <w:rFonts w:ascii="Courier New" w:hAnsi="Courier New" w:cs="Courier New"/>
        </w:rPr>
      </w:pPr>
    </w:p>
    <w:p w:rsidR="004C1F7F" w:rsidRPr="004C2E6E" w:rsidRDefault="004C1F7F" w:rsidP="004C1F7F">
      <w:pPr>
        <w:pStyle w:val="Identificao"/>
      </w:pPr>
      <w:r w:rsidRPr="004C2E6E">
        <w:t xml:space="preserve">Numeração Única: 56104620134014003 </w:t>
      </w:r>
    </w:p>
    <w:p w:rsidR="004C1F7F" w:rsidRPr="004C2E6E" w:rsidRDefault="004C1F7F" w:rsidP="004C1F7F">
      <w:pPr>
        <w:pStyle w:val="Identificao"/>
      </w:pPr>
      <w:r w:rsidRPr="004C2E6E">
        <w:t>APELAÇÃO/REEXAME NECESSÁRIO</w:t>
      </w:r>
      <w:proofErr w:type="gramStart"/>
      <w:r w:rsidRPr="004C2E6E">
        <w:t xml:space="preserve">  </w:t>
      </w:r>
      <w:proofErr w:type="gramEnd"/>
      <w:r w:rsidRPr="004C2E6E">
        <w:t>0005610-46.2013.4.01.4003/PI</w:t>
      </w:r>
    </w:p>
    <w:p w:rsidR="004C1F7F" w:rsidRPr="004C2E6E" w:rsidRDefault="004C1F7F" w:rsidP="004C1F7F">
      <w:pPr>
        <w:pStyle w:val="Identificao"/>
      </w:pPr>
      <w:r w:rsidRPr="004C2E6E">
        <w:t>Processo na Origem: 56104620134014003</w:t>
      </w:r>
    </w:p>
    <w:p w:rsidR="004C1F7F" w:rsidRDefault="004C1F7F" w:rsidP="004C1F7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proofErr w:type="gramStart"/>
            <w:r w:rsidRPr="004C1F7F">
              <w:t>RELATOR(</w:t>
            </w:r>
            <w:proofErr w:type="gramEnd"/>
            <w:r w:rsidRPr="004C1F7F">
              <w:t>A)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DESEMBARGADORA FEDERAL DANIELE MARANHÃO COSTA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proofErr w:type="gramStart"/>
            <w:r w:rsidRPr="004C1F7F">
              <w:t>RELATOR(</w:t>
            </w:r>
            <w:proofErr w:type="gramEnd"/>
            <w:r w:rsidRPr="004C1F7F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JUÍZA FEDERAL RENATA MESQUITA RIBEIRO QUADROS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APELANTE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AGENCIA NACIONAL DO PETROLEO GAS NATURAL E BIOCOMBUSTIVEIS - ANP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PROCURADORIA REGIONAL FEDERAL DA 1A REGIAO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APELANTE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UNIAO FEDERAL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NIOMAR DE SOUSA NOGUEIRA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APELADO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MINISTERIO PUBLICO FEDERAL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LUCAS DANIEL CHAVES DE FREITAS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APELADO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GEOPARK BRASIL EXPLORACAO E PRODUCAO DE PETROLEO E GAS LTDA 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ADVOGADO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RJ00145028 - CAROLINA ARAÚJO DE AZEVEDO E </w:t>
            </w:r>
            <w:proofErr w:type="gramStart"/>
            <w:r w:rsidRPr="004C1F7F">
              <w:t>OUTROS(</w:t>
            </w:r>
            <w:proofErr w:type="gramEnd"/>
            <w:r w:rsidRPr="004C1F7F">
              <w:t>AS)</w:t>
            </w:r>
          </w:p>
        </w:tc>
      </w:tr>
      <w:tr w:rsidR="004C1F7F" w:rsidRPr="004C1F7F" w:rsidTr="004C1F7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REMETENTE</w:t>
            </w:r>
          </w:p>
        </w:tc>
        <w:tc>
          <w:tcPr>
            <w:tcW w:w="3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>:</w:t>
            </w:r>
          </w:p>
        </w:tc>
        <w:tc>
          <w:tcPr>
            <w:tcW w:w="7600" w:type="dxa"/>
            <w:shd w:val="clear" w:color="auto" w:fill="auto"/>
          </w:tcPr>
          <w:p w:rsidR="004C1F7F" w:rsidRPr="004C1F7F" w:rsidRDefault="004C1F7F" w:rsidP="004C1F7F">
            <w:pPr>
              <w:pStyle w:val="Identificao"/>
            </w:pPr>
            <w:r w:rsidRPr="004C1F7F">
              <w:t xml:space="preserve">JUIZO FEDERAL DA SUBSECAO JUDICIARIA DE FLORIANO - PI </w:t>
            </w:r>
          </w:p>
        </w:tc>
      </w:tr>
    </w:tbl>
    <w:p w:rsidR="004C1F7F" w:rsidRDefault="004C1F7F" w:rsidP="004C1F7F">
      <w:pPr>
        <w:pStyle w:val="Identificao"/>
      </w:pPr>
    </w:p>
    <w:p w:rsidR="004C1F7F" w:rsidRPr="00B921B1" w:rsidRDefault="004C1F7F" w:rsidP="004C1F7F">
      <w:pPr>
        <w:pStyle w:val="centralizar"/>
        <w:spacing w:before="80" w:after="80"/>
        <w:rPr>
          <w:rFonts w:ascii="Book Antiqua" w:hAnsi="Book Antiqua" w:cs="Arial"/>
          <w:sz w:val="24"/>
        </w:rPr>
      </w:pPr>
      <w:r w:rsidRPr="00B921B1">
        <w:rPr>
          <w:rFonts w:ascii="Book Antiqua" w:hAnsi="Book Antiqua" w:cs="Arial"/>
          <w:sz w:val="24"/>
        </w:rPr>
        <w:t>D E C I S Ã O</w:t>
      </w:r>
    </w:p>
    <w:p w:rsidR="004C1F7F" w:rsidRPr="00B921B1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 w:rsidRPr="00B921B1">
        <w:rPr>
          <w:rFonts w:ascii="Book Antiqua" w:hAnsi="Book Antiqua"/>
          <w:sz w:val="24"/>
        </w:rPr>
        <w:t>Trata-se de</w:t>
      </w:r>
      <w:r>
        <w:rPr>
          <w:rFonts w:ascii="Book Antiqua" w:hAnsi="Book Antiqua"/>
          <w:sz w:val="24"/>
        </w:rPr>
        <w:t xml:space="preserve"> pedido de atribuição de efeito suspensivo à</w:t>
      </w:r>
      <w:r w:rsidRPr="00B921B1">
        <w:rPr>
          <w:rFonts w:ascii="Book Antiqua" w:hAnsi="Book Antiqua"/>
          <w:sz w:val="24"/>
        </w:rPr>
        <w:t xml:space="preserve"> apelação interpost</w:t>
      </w:r>
      <w:r>
        <w:rPr>
          <w:rFonts w:ascii="Book Antiqua" w:hAnsi="Book Antiqua"/>
          <w:sz w:val="24"/>
        </w:rPr>
        <w:t>a</w:t>
      </w:r>
      <w:r w:rsidRPr="00B921B1">
        <w:rPr>
          <w:rFonts w:ascii="Book Antiqua" w:hAnsi="Book Antiqua"/>
          <w:sz w:val="24"/>
        </w:rPr>
        <w:t xml:space="preserve"> p</w:t>
      </w:r>
      <w:r>
        <w:rPr>
          <w:rFonts w:ascii="Book Antiqua" w:hAnsi="Book Antiqua"/>
          <w:sz w:val="24"/>
        </w:rPr>
        <w:t xml:space="preserve">ela AGÊNCIA NACIONAL DE PETRÓLEO, </w:t>
      </w:r>
      <w:proofErr w:type="gramStart"/>
      <w:r>
        <w:rPr>
          <w:rFonts w:ascii="Book Antiqua" w:hAnsi="Book Antiqua"/>
          <w:sz w:val="24"/>
        </w:rPr>
        <w:t>GÁS NATURAL E BIOCOMBUSTÍVEIS</w:t>
      </w:r>
      <w:proofErr w:type="gramEnd"/>
      <w:r>
        <w:rPr>
          <w:rFonts w:ascii="Book Antiqua" w:hAnsi="Book Antiqua"/>
          <w:sz w:val="24"/>
        </w:rPr>
        <w:t xml:space="preserve"> - ANP </w:t>
      </w:r>
      <w:r w:rsidRPr="00B921B1">
        <w:rPr>
          <w:rFonts w:ascii="Book Antiqua" w:hAnsi="Book Antiqua"/>
          <w:sz w:val="24"/>
        </w:rPr>
        <w:t xml:space="preserve">contra </w:t>
      </w:r>
      <w:r>
        <w:rPr>
          <w:rFonts w:ascii="Book Antiqua" w:hAnsi="Book Antiqua"/>
          <w:sz w:val="24"/>
        </w:rPr>
        <w:t>sentença proferida pelo Juízo da Vara da Subseção Judiciária de Floriano/PI, que nos autos da Ação Civil Pública nº 005610-46.2013.4.01.4003, julgou procedente em parte o pedido inicial para anular a exploração de gás de folhelho objeto da 12ª rodada de Licitações promovida pela ANP e que a agência e a União se abstenham de realizar outros procedimentos licitatórios com finalidade de exploração deste gás na bacia do Rio Parnaíba.</w:t>
      </w: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Sustenta a apelante a necessidade de atribuição de efeito suspensivo à sentença apelada diante da inexistência de risco de dano ou ilícito ambiental na hipótese.</w:t>
      </w:r>
    </w:p>
    <w:p w:rsidR="004C1F7F" w:rsidRPr="00AA08D9" w:rsidRDefault="004C1F7F" w:rsidP="004C1F7F">
      <w:pPr>
        <w:pStyle w:val="Pargrafo"/>
        <w:spacing w:before="0" w:after="0" w:line="360" w:lineRule="auto"/>
        <w:rPr>
          <w:rFonts w:ascii="Book Antiqua" w:hAnsi="Book Antiqua"/>
          <w:b/>
          <w:sz w:val="24"/>
        </w:rPr>
      </w:pPr>
      <w:r w:rsidRPr="00AA08D9">
        <w:rPr>
          <w:rFonts w:ascii="Book Antiqua" w:hAnsi="Book Antiqua"/>
          <w:b/>
          <w:sz w:val="24"/>
        </w:rPr>
        <w:t>Relatados, decido.</w:t>
      </w:r>
    </w:p>
    <w:p w:rsidR="004C1F7F" w:rsidRPr="00B921B1" w:rsidRDefault="004C1F7F" w:rsidP="004C1F7F">
      <w:pPr>
        <w:pStyle w:val="Pargrafo"/>
        <w:spacing w:line="360" w:lineRule="auto"/>
        <w:rPr>
          <w:rFonts w:ascii="Book Antiqua" w:hAnsi="Book Antiqua"/>
          <w:sz w:val="24"/>
        </w:rPr>
      </w:pPr>
      <w:r w:rsidRPr="004F0A52">
        <w:rPr>
          <w:rFonts w:ascii="Book Antiqua" w:hAnsi="Book Antiqua"/>
          <w:sz w:val="24"/>
        </w:rPr>
        <w:t xml:space="preserve">A possibilidade de concessão </w:t>
      </w:r>
      <w:r w:rsidRPr="00B921B1">
        <w:rPr>
          <w:rFonts w:ascii="Book Antiqua" w:hAnsi="Book Antiqua"/>
          <w:sz w:val="24"/>
        </w:rPr>
        <w:t>de efeito suspensivo ao recurso de apelação está prevista no artigo 1.012, do Código de Processo Civil, desde que demonstrados a probabilidade do provimento do recurso ou o risco de dano grave ou de difícil reparação.</w:t>
      </w: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 w:rsidRPr="004F0A52">
        <w:rPr>
          <w:rFonts w:ascii="Book Antiqua" w:hAnsi="Book Antiqua"/>
          <w:sz w:val="24"/>
        </w:rPr>
        <w:t xml:space="preserve">Em análise preliminar, </w:t>
      </w:r>
      <w:r>
        <w:rPr>
          <w:rFonts w:ascii="Book Antiqua" w:hAnsi="Book Antiqua"/>
          <w:sz w:val="24"/>
        </w:rPr>
        <w:t>não vejo razão para divergir do juízo sentenciante</w:t>
      </w:r>
      <w:r w:rsidRPr="004F0A52">
        <w:rPr>
          <w:rFonts w:ascii="Book Antiqua" w:hAnsi="Book Antiqua"/>
          <w:sz w:val="24"/>
        </w:rPr>
        <w:t>.</w:t>
      </w: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lastRenderedPageBreak/>
        <w:t xml:space="preserve">O meio ambiente é um bem jurídico que exige a máxima proteção, tratando-se de um direito constitucional cuja preponderância sobrepuja os demais, pois que imbricado na própria sobrevivência da espécie humana e dos demais seres-vivos. </w:t>
      </w: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proofErr w:type="gramStart"/>
      <w:r>
        <w:rPr>
          <w:rFonts w:ascii="Book Antiqua" w:hAnsi="Book Antiqua"/>
          <w:sz w:val="24"/>
        </w:rPr>
        <w:t>Os recurso hídricos, já bastante escassos, exigem</w:t>
      </w:r>
      <w:proofErr w:type="gramEnd"/>
      <w:r>
        <w:rPr>
          <w:rFonts w:ascii="Book Antiqua" w:hAnsi="Book Antiqua"/>
          <w:sz w:val="24"/>
        </w:rPr>
        <w:t xml:space="preserve"> especial atenção, devendo ser alvo de políticas públicas e ações que visem sua proteção.</w:t>
      </w:r>
    </w:p>
    <w:p w:rsidR="004C1F7F" w:rsidRPr="004F0A52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 xml:space="preserve">O que pretendem a ANP e a GEOPARK BRASIL é prosseguir com a rodada de licitações com vistas a permitir a exploração de xisto, de folhelho ou </w:t>
      </w:r>
      <w:proofErr w:type="spellStart"/>
      <w:r w:rsidRPr="00FE77F5">
        <w:rPr>
          <w:rFonts w:ascii="Book Antiqua" w:hAnsi="Book Antiqua"/>
          <w:i/>
          <w:sz w:val="24"/>
        </w:rPr>
        <w:t>shale</w:t>
      </w:r>
      <w:proofErr w:type="spellEnd"/>
      <w:r w:rsidRPr="00FE77F5">
        <w:rPr>
          <w:rFonts w:ascii="Book Antiqua" w:hAnsi="Book Antiqua"/>
          <w:i/>
          <w:sz w:val="24"/>
        </w:rPr>
        <w:t xml:space="preserve"> </w:t>
      </w:r>
      <w:proofErr w:type="spellStart"/>
      <w:r w:rsidRPr="00FE77F5">
        <w:rPr>
          <w:rFonts w:ascii="Book Antiqua" w:hAnsi="Book Antiqua"/>
          <w:i/>
          <w:sz w:val="24"/>
        </w:rPr>
        <w:t>g</w:t>
      </w:r>
      <w:r>
        <w:rPr>
          <w:rFonts w:ascii="Book Antiqua" w:hAnsi="Book Antiqua"/>
          <w:i/>
          <w:sz w:val="24"/>
        </w:rPr>
        <w:t>a</w:t>
      </w:r>
      <w:r w:rsidRPr="00FE77F5">
        <w:rPr>
          <w:rFonts w:ascii="Book Antiqua" w:hAnsi="Book Antiqua"/>
          <w:i/>
          <w:sz w:val="24"/>
        </w:rPr>
        <w:t>s</w:t>
      </w:r>
      <w:proofErr w:type="spellEnd"/>
      <w:r>
        <w:rPr>
          <w:rFonts w:ascii="Book Antiqua" w:hAnsi="Book Antiqua"/>
          <w:sz w:val="24"/>
        </w:rPr>
        <w:t xml:space="preserve">, através da técnica de </w:t>
      </w:r>
      <w:proofErr w:type="spellStart"/>
      <w:r w:rsidRPr="00FE77F5">
        <w:rPr>
          <w:rFonts w:ascii="Book Antiqua" w:hAnsi="Book Antiqua"/>
          <w:i/>
          <w:sz w:val="24"/>
        </w:rPr>
        <w:t>fracking</w:t>
      </w:r>
      <w:proofErr w:type="spellEnd"/>
      <w:r w:rsidRPr="00FE77F5">
        <w:rPr>
          <w:rFonts w:ascii="Book Antiqua" w:hAnsi="Book Antiqua"/>
          <w:i/>
          <w:sz w:val="24"/>
        </w:rPr>
        <w:t xml:space="preserve"> </w:t>
      </w:r>
      <w:r>
        <w:rPr>
          <w:rFonts w:ascii="Book Antiqua" w:hAnsi="Book Antiqua"/>
          <w:sz w:val="24"/>
        </w:rPr>
        <w:t xml:space="preserve">ou </w:t>
      </w:r>
      <w:proofErr w:type="spellStart"/>
      <w:r>
        <w:rPr>
          <w:rFonts w:ascii="Book Antiqua" w:hAnsi="Book Antiqua"/>
          <w:sz w:val="24"/>
        </w:rPr>
        <w:t>fraturamento</w:t>
      </w:r>
      <w:proofErr w:type="spellEnd"/>
      <w:r>
        <w:rPr>
          <w:rFonts w:ascii="Book Antiqua" w:hAnsi="Book Antiqua"/>
          <w:sz w:val="24"/>
        </w:rPr>
        <w:t xml:space="preserve"> hidráulico. A questão é que não se sabe, com segurança, se tal método de exploração traz risco de contaminação dos lençóis freáticos, especialmente em razão de substancias utilizadas no processo, como solventes e metano. </w:t>
      </w: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 w:rsidRPr="004F0A52">
        <w:rPr>
          <w:rFonts w:ascii="Book Antiqua" w:hAnsi="Book Antiqua"/>
          <w:sz w:val="24"/>
        </w:rPr>
        <w:t xml:space="preserve">Com efeito, </w:t>
      </w:r>
      <w:r>
        <w:rPr>
          <w:rFonts w:ascii="Book Antiqua" w:hAnsi="Book Antiqua"/>
          <w:sz w:val="24"/>
        </w:rPr>
        <w:t xml:space="preserve">em respeito ao princípio da precaução em direito ambiental, recomenda-se o aprofundamento dos estudos técnicos quanto aos efetivos riscos ambientais deste método de exploração, antes que se dê prosseguimento à licitação. </w:t>
      </w:r>
    </w:p>
    <w:p w:rsidR="004C1F7F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Dentro desse contexto, em exame perfunctório, entendo correta a sentença, inexistindo elementos para concessão de efeito suspensivo.</w:t>
      </w:r>
    </w:p>
    <w:p w:rsidR="004C1F7F" w:rsidRPr="004F0A52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 w:rsidRPr="004F0A52">
        <w:rPr>
          <w:rFonts w:ascii="Book Antiqua" w:hAnsi="Book Antiqua"/>
          <w:sz w:val="24"/>
        </w:rPr>
        <w:t xml:space="preserve">Ante o exposto, </w:t>
      </w:r>
      <w:r>
        <w:rPr>
          <w:rFonts w:ascii="Book Antiqua" w:hAnsi="Book Antiqua"/>
          <w:sz w:val="24"/>
        </w:rPr>
        <w:t>INDEFIRO</w:t>
      </w:r>
      <w:r w:rsidRPr="004F0A52">
        <w:rPr>
          <w:rFonts w:ascii="Book Antiqua" w:hAnsi="Book Antiqua"/>
          <w:sz w:val="24"/>
        </w:rPr>
        <w:t xml:space="preserve"> O PEDIDO DE </w:t>
      </w:r>
      <w:r>
        <w:rPr>
          <w:rFonts w:ascii="Book Antiqua" w:hAnsi="Book Antiqua"/>
          <w:sz w:val="24"/>
        </w:rPr>
        <w:t>EFEITO SUSPENSIVO</w:t>
      </w:r>
      <w:r w:rsidRPr="004F0A52">
        <w:rPr>
          <w:rFonts w:ascii="Book Antiqua" w:hAnsi="Book Antiqua"/>
          <w:sz w:val="24"/>
        </w:rPr>
        <w:t>.</w:t>
      </w:r>
    </w:p>
    <w:p w:rsidR="004C1F7F" w:rsidRPr="00B921B1" w:rsidRDefault="004C1F7F" w:rsidP="004C1F7F">
      <w:pPr>
        <w:pStyle w:val="Pargrafo"/>
        <w:spacing w:before="0" w:after="0" w:line="360" w:lineRule="auto"/>
        <w:rPr>
          <w:rFonts w:ascii="Book Antiqua" w:hAnsi="Book Antiqua"/>
          <w:sz w:val="24"/>
        </w:rPr>
      </w:pPr>
      <w:r w:rsidRPr="00B921B1">
        <w:rPr>
          <w:rFonts w:ascii="Book Antiqua" w:hAnsi="Book Antiqua"/>
          <w:sz w:val="24"/>
        </w:rPr>
        <w:t>Publique-se. Intime-se.</w:t>
      </w:r>
    </w:p>
    <w:p w:rsidR="004C1F7F" w:rsidRPr="00B921B1" w:rsidRDefault="004C1F7F" w:rsidP="004C1F7F">
      <w:pPr>
        <w:pStyle w:val="assinatura"/>
        <w:ind w:firstLine="1418"/>
        <w:jc w:val="both"/>
        <w:rPr>
          <w:rFonts w:ascii="Book Antiqua" w:hAnsi="Book Antiqua"/>
          <w:sz w:val="24"/>
        </w:rPr>
      </w:pPr>
      <w:r w:rsidRPr="00B921B1">
        <w:rPr>
          <w:rFonts w:ascii="Book Antiqua" w:hAnsi="Book Antiqua"/>
          <w:sz w:val="24"/>
        </w:rPr>
        <w:t xml:space="preserve">Brasília, </w:t>
      </w:r>
      <w:r>
        <w:rPr>
          <w:rFonts w:ascii="Book Antiqua" w:hAnsi="Book Antiqua"/>
          <w:sz w:val="24"/>
        </w:rPr>
        <w:t>26 de julho</w:t>
      </w:r>
      <w:r w:rsidRPr="00B921B1">
        <w:rPr>
          <w:rFonts w:ascii="Book Antiqua" w:hAnsi="Book Antiqua"/>
          <w:sz w:val="24"/>
        </w:rPr>
        <w:t xml:space="preserve"> de 2019.</w:t>
      </w:r>
    </w:p>
    <w:p w:rsidR="004C1F7F" w:rsidRPr="00B921B1" w:rsidRDefault="004C1F7F" w:rsidP="004C1F7F">
      <w:pPr>
        <w:pStyle w:val="assinatura"/>
        <w:rPr>
          <w:rFonts w:ascii="Book Antiqua" w:hAnsi="Book Antiqua"/>
          <w:sz w:val="24"/>
        </w:rPr>
      </w:pPr>
    </w:p>
    <w:p w:rsidR="004C1F7F" w:rsidRDefault="004C1F7F" w:rsidP="004C1F7F">
      <w:pPr>
        <w:pStyle w:val="assinatura"/>
        <w:rPr>
          <w:rFonts w:ascii="Book Antiqua" w:hAnsi="Book Antiqua"/>
          <w:sz w:val="24"/>
        </w:rPr>
      </w:pPr>
    </w:p>
    <w:p w:rsidR="004C1F7F" w:rsidRPr="005605CF" w:rsidRDefault="004C1F7F" w:rsidP="004C1F7F">
      <w:pPr>
        <w:pStyle w:val="assinatura"/>
        <w:rPr>
          <w:rFonts w:ascii="ShelleyVolante BT" w:hAnsi="ShelleyVolante BT" w:cs="Arial"/>
          <w:sz w:val="40"/>
          <w:szCs w:val="40"/>
        </w:rPr>
      </w:pPr>
      <w:r>
        <w:rPr>
          <w:rFonts w:ascii="Book Antiqua" w:hAnsi="Book Antiqua"/>
          <w:sz w:val="24"/>
        </w:rPr>
        <w:t>Juíza Federal</w:t>
      </w:r>
      <w:r w:rsidRPr="00A86797">
        <w:rPr>
          <w:rFonts w:cs="Arial"/>
          <w:sz w:val="23"/>
          <w:szCs w:val="23"/>
        </w:rPr>
        <w:t xml:space="preserve"> </w:t>
      </w:r>
      <w:r>
        <w:rPr>
          <w:rFonts w:ascii="ShelleyVolante BT" w:hAnsi="ShelleyVolante BT" w:cs="Arial"/>
          <w:b/>
          <w:sz w:val="40"/>
          <w:szCs w:val="40"/>
        </w:rPr>
        <w:t>Renata Mesquita</w:t>
      </w:r>
    </w:p>
    <w:p w:rsidR="004C1F7F" w:rsidRPr="00A86797" w:rsidRDefault="004C1F7F" w:rsidP="004C1F7F">
      <w:pPr>
        <w:pStyle w:val="Identificao"/>
        <w:jc w:val="center"/>
        <w:rPr>
          <w:sz w:val="23"/>
          <w:szCs w:val="23"/>
        </w:rPr>
      </w:pPr>
      <w:r w:rsidRPr="00A86797">
        <w:rPr>
          <w:sz w:val="23"/>
          <w:szCs w:val="23"/>
        </w:rPr>
        <w:t>Relatora</w:t>
      </w:r>
      <w:r>
        <w:rPr>
          <w:sz w:val="23"/>
          <w:szCs w:val="23"/>
        </w:rPr>
        <w:t xml:space="preserve"> convocada</w:t>
      </w:r>
    </w:p>
    <w:p w:rsidR="004C1F7F" w:rsidRDefault="004C1F7F" w:rsidP="004C1F7F">
      <w:pPr>
        <w:pStyle w:val="Identificao"/>
        <w:jc w:val="center"/>
        <w:rPr>
          <w:rFonts w:ascii="Book Antiqua" w:hAnsi="Book Antiqua"/>
          <w:sz w:val="23"/>
          <w:szCs w:val="23"/>
        </w:rPr>
      </w:pPr>
    </w:p>
    <w:p w:rsidR="004C1F7F" w:rsidRPr="00B921B1" w:rsidRDefault="004C1F7F" w:rsidP="004C1F7F">
      <w:pPr>
        <w:pStyle w:val="Identificao"/>
        <w:jc w:val="center"/>
        <w:rPr>
          <w:rFonts w:ascii="Book Antiqua" w:hAnsi="Book Antiqua"/>
          <w:sz w:val="23"/>
          <w:szCs w:val="23"/>
        </w:rPr>
      </w:pPr>
    </w:p>
    <w:p w:rsidR="004C1F7F" w:rsidRDefault="004C1F7F" w:rsidP="004C1F7F">
      <w:pPr>
        <w:pStyle w:val="assinatura"/>
        <w:rPr>
          <w:sz w:val="21"/>
          <w:szCs w:val="21"/>
        </w:rPr>
      </w:pPr>
    </w:p>
    <w:p w:rsidR="0015179D" w:rsidRPr="004C1F7F" w:rsidRDefault="0015179D" w:rsidP="004C1F7F">
      <w:pPr>
        <w:pStyle w:val="Identificao"/>
      </w:pPr>
    </w:p>
    <w:sectPr w:rsidR="0015179D" w:rsidRPr="004C1F7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F7F" w:rsidRDefault="004C1F7F">
      <w:r>
        <w:separator/>
      </w:r>
    </w:p>
  </w:endnote>
  <w:endnote w:type="continuationSeparator" w:id="0">
    <w:p w:rsidR="004C1F7F" w:rsidRDefault="004C1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helleyVolante BT">
    <w:altName w:val="Liberation Mono"/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201C8B">
      <w:rPr>
        <w:rFonts w:ascii="Arial" w:hAnsi="Arial"/>
        <w:noProof/>
        <w:sz w:val="10"/>
      </w:rPr>
      <w:t>W:\Dra. Daniele\ASSESSORIA\Decisão\0005610.46.efeito suspensivo a apelação.docx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201C8B">
      <w:rPr>
        <w:rFonts w:ascii="Arial" w:hAnsi="Arial"/>
        <w:noProof/>
        <w:sz w:val="13"/>
      </w:rPr>
      <w:t>W:\Dra. Daniele\ASSESSORIA\Decisão\0005610.46.efeito suspensivo a apelação.docx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201C8B">
      <w:rPr>
        <w:rFonts w:ascii="Arial" w:hAnsi="Arial"/>
        <w:noProof/>
        <w:sz w:val="13"/>
      </w:rPr>
      <w:t>tr17680ps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F7F" w:rsidRDefault="004C1F7F">
      <w:r>
        <w:separator/>
      </w:r>
    </w:p>
  </w:footnote>
  <w:footnote w:type="continuationSeparator" w:id="0">
    <w:p w:rsidR="004C1F7F" w:rsidRDefault="004C1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201C8B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201C8B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F7F" w:rsidRPr="004C1F7F" w:rsidRDefault="004C1F7F" w:rsidP="004C1F7F">
    <w:pPr>
      <w:jc w:val="right"/>
      <w:rPr>
        <w:rFonts w:ascii="Interleaved 2of5" w:hAnsi="Interleaved 2of5"/>
        <w:sz w:val="48"/>
      </w:rPr>
    </w:pPr>
    <w:r w:rsidRPr="004C1F7F">
      <w:rPr>
        <w:rFonts w:ascii="Interleaved 2of5" w:hAnsi="Interleaved 2of5"/>
        <w:sz w:val="48"/>
      </w:rPr>
      <w:t>(5Ë4Ì1R1X3)</w:t>
    </w:r>
  </w:p>
  <w:p w:rsidR="004C1F7F" w:rsidRDefault="004C1F7F" w:rsidP="004C1F7F">
    <w:pPr>
      <w:spacing w:before="120"/>
      <w:rPr>
        <w:rFonts w:ascii="Arial" w:hAnsi="Arial"/>
        <w:sz w:val="16"/>
      </w:rPr>
    </w:pPr>
  </w:p>
  <w:p w:rsidR="004554A7" w:rsidRDefault="004C1F7F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C8B"/>
    <w:rsid w:val="0015179D"/>
    <w:rsid w:val="00191A8C"/>
    <w:rsid w:val="00201C8B"/>
    <w:rsid w:val="002331F7"/>
    <w:rsid w:val="00413610"/>
    <w:rsid w:val="004269A8"/>
    <w:rsid w:val="004554A7"/>
    <w:rsid w:val="00462716"/>
    <w:rsid w:val="00471CDF"/>
    <w:rsid w:val="004C17AC"/>
    <w:rsid w:val="004C1F7F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uiPriority w:val="99"/>
    <w:qFormat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4C1F7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C1F7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uiPriority w:val="99"/>
    <w:locked/>
    <w:rsid w:val="004C1F7F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4C1F7F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201C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01C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tr17680ps</dc:creator>
  <cp:lastModifiedBy>tr17680ps</cp:lastModifiedBy>
  <cp:revision>2</cp:revision>
  <cp:lastPrinted>2019-07-26T17:56:00Z</cp:lastPrinted>
  <dcterms:created xsi:type="dcterms:W3CDTF">2019-07-26T18:07:00Z</dcterms:created>
  <dcterms:modified xsi:type="dcterms:W3CDTF">2019-07-26T18:07:00Z</dcterms:modified>
</cp:coreProperties>
</file>