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5B7" w:rsidRDefault="008035B7" w:rsidP="008D54B3">
      <w:pPr>
        <w:pStyle w:val="TextosemFormatao"/>
        <w:rPr>
          <w:rFonts w:ascii="Courier New" w:hAnsi="Courier New" w:cs="Courier New"/>
        </w:rPr>
      </w:pPr>
    </w:p>
    <w:p w:rsidR="008035B7" w:rsidRPr="005366F6" w:rsidRDefault="008035B7" w:rsidP="005366F6">
      <w:pPr>
        <w:pStyle w:val="Identificao"/>
        <w:spacing w:line="360" w:lineRule="exact"/>
        <w:rPr>
          <w:rFonts w:ascii="Arial" w:hAnsi="Arial" w:cs="Arial"/>
          <w:b/>
          <w:sz w:val="22"/>
          <w:szCs w:val="22"/>
        </w:rPr>
      </w:pPr>
      <w:r w:rsidRPr="005366F6">
        <w:rPr>
          <w:rFonts w:ascii="Arial" w:hAnsi="Arial" w:cs="Arial"/>
          <w:b/>
          <w:sz w:val="22"/>
          <w:szCs w:val="22"/>
        </w:rPr>
        <w:t>APELAÇÃO CRIMINAL</w:t>
      </w:r>
      <w:proofErr w:type="gramStart"/>
      <w:r w:rsidRPr="005366F6">
        <w:rPr>
          <w:rFonts w:ascii="Arial" w:hAnsi="Arial" w:cs="Arial"/>
          <w:b/>
          <w:sz w:val="22"/>
          <w:szCs w:val="22"/>
        </w:rPr>
        <w:t xml:space="preserve">  </w:t>
      </w:r>
      <w:proofErr w:type="gramEnd"/>
      <w:r w:rsidRPr="005366F6">
        <w:rPr>
          <w:rFonts w:ascii="Arial" w:hAnsi="Arial" w:cs="Arial"/>
          <w:b/>
          <w:sz w:val="22"/>
          <w:szCs w:val="22"/>
        </w:rPr>
        <w:t>0017636-31.2012.4.01.3900/PA</w:t>
      </w:r>
    </w:p>
    <w:p w:rsidR="00DC2C7C" w:rsidRPr="005366F6" w:rsidRDefault="00092CBB" w:rsidP="005366F6">
      <w:pPr>
        <w:pStyle w:val="Identificao"/>
        <w:spacing w:before="360" w:after="360" w:line="360" w:lineRule="exact"/>
        <w:jc w:val="center"/>
        <w:rPr>
          <w:rFonts w:ascii="Arial" w:hAnsi="Arial" w:cs="Arial"/>
          <w:b/>
          <w:sz w:val="22"/>
          <w:szCs w:val="22"/>
        </w:rPr>
      </w:pPr>
      <w:r w:rsidRPr="005366F6">
        <w:rPr>
          <w:rFonts w:ascii="Arial" w:hAnsi="Arial" w:cs="Arial"/>
          <w:b/>
          <w:sz w:val="22"/>
          <w:szCs w:val="22"/>
        </w:rPr>
        <w:t>VOTO-</w:t>
      </w:r>
      <w:r w:rsidR="00DC2C7C" w:rsidRPr="005366F6">
        <w:rPr>
          <w:rFonts w:ascii="Arial" w:hAnsi="Arial" w:cs="Arial"/>
          <w:b/>
          <w:sz w:val="22"/>
          <w:szCs w:val="22"/>
        </w:rPr>
        <w:t>RE</w:t>
      </w:r>
      <w:r w:rsidRPr="005366F6">
        <w:rPr>
          <w:rFonts w:ascii="Arial" w:hAnsi="Arial" w:cs="Arial"/>
          <w:b/>
          <w:sz w:val="22"/>
          <w:szCs w:val="22"/>
        </w:rPr>
        <w:t>VISOR</w:t>
      </w:r>
    </w:p>
    <w:p w:rsidR="00E70A2B" w:rsidRPr="005366F6" w:rsidRDefault="00092CBB" w:rsidP="005366F6">
      <w:pPr>
        <w:pStyle w:val="Pargrafo"/>
        <w:spacing w:line="360" w:lineRule="exact"/>
        <w:rPr>
          <w:rFonts w:cs="Arial"/>
          <w:szCs w:val="22"/>
        </w:rPr>
      </w:pPr>
      <w:r w:rsidRPr="005366F6">
        <w:rPr>
          <w:rFonts w:eastAsia="MS Mincho" w:cs="Arial"/>
          <w:szCs w:val="22"/>
        </w:rPr>
        <w:t xml:space="preserve">Recorre </w:t>
      </w:r>
      <w:r w:rsidR="00DC2C7C" w:rsidRPr="005366F6">
        <w:rPr>
          <w:rFonts w:eastAsia="MS Mincho" w:cs="Arial"/>
          <w:szCs w:val="22"/>
        </w:rPr>
        <w:t xml:space="preserve">o </w:t>
      </w:r>
      <w:r w:rsidR="00DC2C7C" w:rsidRPr="005366F6">
        <w:rPr>
          <w:rFonts w:eastAsia="MS Mincho" w:cs="Arial"/>
          <w:b/>
          <w:szCs w:val="22"/>
        </w:rPr>
        <w:t>MINISTÉRIO PÚBLICO FEDERAL</w:t>
      </w:r>
      <w:r w:rsidR="00DC2C7C" w:rsidRPr="005366F6">
        <w:rPr>
          <w:rFonts w:eastAsia="MS Mincho" w:cs="Arial"/>
          <w:szCs w:val="22"/>
        </w:rPr>
        <w:t xml:space="preserve"> </w:t>
      </w:r>
      <w:r w:rsidRPr="005366F6">
        <w:rPr>
          <w:rFonts w:cs="Arial"/>
          <w:szCs w:val="22"/>
        </w:rPr>
        <w:t>contra sentença proferi</w:t>
      </w:r>
      <w:r w:rsidR="00DC2C7C" w:rsidRPr="005366F6">
        <w:rPr>
          <w:rFonts w:cs="Arial"/>
          <w:szCs w:val="22"/>
        </w:rPr>
        <w:t xml:space="preserve">da pelo Juiz Federal da </w:t>
      </w:r>
      <w:r w:rsidR="00E70A2B" w:rsidRPr="005366F6">
        <w:rPr>
          <w:rFonts w:cs="Arial"/>
          <w:szCs w:val="22"/>
        </w:rPr>
        <w:t>4</w:t>
      </w:r>
      <w:r w:rsidR="00DC2C7C" w:rsidRPr="005366F6">
        <w:rPr>
          <w:rFonts w:cs="Arial"/>
          <w:szCs w:val="22"/>
        </w:rPr>
        <w:t xml:space="preserve">ª Vara </w:t>
      </w:r>
      <w:r w:rsidR="00E70A2B" w:rsidRPr="005366F6">
        <w:rPr>
          <w:rFonts w:cs="Arial"/>
          <w:szCs w:val="22"/>
        </w:rPr>
        <w:t>da Seção Judiciária do Pará</w:t>
      </w:r>
      <w:r w:rsidR="00DC2C7C" w:rsidRPr="005366F6">
        <w:rPr>
          <w:rFonts w:cs="Arial"/>
          <w:szCs w:val="22"/>
        </w:rPr>
        <w:t xml:space="preserve"> que absolv</w:t>
      </w:r>
      <w:r w:rsidR="00547F5A" w:rsidRPr="005366F6">
        <w:rPr>
          <w:rFonts w:cs="Arial"/>
          <w:szCs w:val="22"/>
        </w:rPr>
        <w:t>eu sumariamente</w:t>
      </w:r>
      <w:r w:rsidR="00E70A2B" w:rsidRPr="005366F6">
        <w:rPr>
          <w:rFonts w:cs="Arial"/>
          <w:szCs w:val="22"/>
        </w:rPr>
        <w:t xml:space="preserve"> </w:t>
      </w:r>
      <w:r w:rsidR="00C90F11" w:rsidRPr="005366F6">
        <w:rPr>
          <w:rFonts w:cs="Arial"/>
          <w:b/>
          <w:szCs w:val="22"/>
        </w:rPr>
        <w:t>ALAN DIONÍSIO SOUZA LEÃO DE SALES</w:t>
      </w:r>
      <w:r w:rsidR="00E70A2B" w:rsidRPr="005366F6">
        <w:rPr>
          <w:rFonts w:cs="Arial"/>
          <w:b/>
          <w:szCs w:val="22"/>
        </w:rPr>
        <w:t xml:space="preserve">, </w:t>
      </w:r>
      <w:r w:rsidR="00C90F11" w:rsidRPr="005366F6">
        <w:rPr>
          <w:rFonts w:cs="Arial"/>
          <w:b/>
          <w:szCs w:val="22"/>
        </w:rPr>
        <w:t>MARIA DA CONCEIÇÃO OLIVEIRA CUNHA, FABIANA DE OLIVEIRA LIMA SANTOS VAUGHAN DE OLIVEIRA, SANDRA SUELY CECIM MOTA DA SILVA e ELAINE CRISTINA MONTEIRO SILVA</w:t>
      </w:r>
      <w:r w:rsidR="00D97207" w:rsidRPr="005366F6">
        <w:rPr>
          <w:rFonts w:cs="Arial"/>
          <w:szCs w:val="22"/>
        </w:rPr>
        <w:t xml:space="preserve"> da prática dos crimes tipificados nos artigos 312, </w:t>
      </w:r>
      <w:proofErr w:type="gramStart"/>
      <w:r w:rsidR="00D97207" w:rsidRPr="005366F6">
        <w:rPr>
          <w:rFonts w:cs="Arial"/>
          <w:i/>
          <w:szCs w:val="22"/>
        </w:rPr>
        <w:t>caput</w:t>
      </w:r>
      <w:proofErr w:type="gramEnd"/>
      <w:r w:rsidR="00D97207" w:rsidRPr="005366F6">
        <w:rPr>
          <w:rFonts w:cs="Arial"/>
          <w:szCs w:val="22"/>
        </w:rPr>
        <w:t xml:space="preserve">, Código Penal; art. 90 e 95 da Lei 8.666/93; art. 304 c/c 298 e 288, todos do Código Penal, </w:t>
      </w:r>
      <w:r w:rsidR="002069FA">
        <w:rPr>
          <w:rFonts w:cs="Arial"/>
          <w:szCs w:val="22"/>
        </w:rPr>
        <w:t>em concurso material (art. 69,</w:t>
      </w:r>
      <w:r w:rsidR="00D97207" w:rsidRPr="005366F6">
        <w:rPr>
          <w:rFonts w:cs="Arial"/>
          <w:szCs w:val="22"/>
        </w:rPr>
        <w:t xml:space="preserve"> CP), com fundamento no art.397, III, Código de Processo Penal</w:t>
      </w:r>
      <w:r w:rsidR="00E70A2B" w:rsidRPr="005366F6">
        <w:rPr>
          <w:rFonts w:cs="Arial"/>
          <w:szCs w:val="22"/>
        </w:rPr>
        <w:t>.</w:t>
      </w:r>
    </w:p>
    <w:p w:rsidR="005C78A6" w:rsidRDefault="005C78A6" w:rsidP="00374A9E">
      <w:pPr>
        <w:pStyle w:val="Pargrafo"/>
        <w:spacing w:line="360" w:lineRule="exact"/>
        <w:rPr>
          <w:rFonts w:ascii="Courier New" w:hAnsi="Courier New" w:cs="Courier New"/>
          <w:sz w:val="24"/>
        </w:rPr>
      </w:pPr>
      <w:proofErr w:type="gramStart"/>
      <w:r w:rsidRPr="0065451D">
        <w:rPr>
          <w:rFonts w:cs="Arial"/>
          <w:szCs w:val="22"/>
        </w:rPr>
        <w:t>Afirma o Apelante, em preliminar</w:t>
      </w:r>
      <w:r>
        <w:rPr>
          <w:rFonts w:ascii="Courier New" w:hAnsi="Courier New" w:cs="Courier New"/>
          <w:sz w:val="24"/>
        </w:rPr>
        <w:t xml:space="preserve">, </w:t>
      </w:r>
      <w:r w:rsidR="00641D39">
        <w:t xml:space="preserve">a nulidade da sentença </w:t>
      </w:r>
      <w:r w:rsidR="00641D39" w:rsidRPr="00C90F11">
        <w:t xml:space="preserve">prolatada por </w:t>
      </w:r>
      <w:r w:rsidR="00641D39" w:rsidRPr="000E0B2E">
        <w:rPr>
          <w:u w:val="single"/>
        </w:rPr>
        <w:t>juiz suspeito</w:t>
      </w:r>
      <w:r w:rsidR="000E0B2E" w:rsidRPr="000E0B2E">
        <w:t xml:space="preserve"> e, n</w:t>
      </w:r>
      <w:r w:rsidR="000E0B2E">
        <w:t>o mérito: I</w:t>
      </w:r>
      <w:r w:rsidR="00D8457D">
        <w:t>) licitude da prova decorr</w:t>
      </w:r>
      <w:r w:rsidR="00641D39" w:rsidRPr="00C90F11">
        <w:t>ente da busca e apreensão deferida judicialmente para apreensão dos procedimentos licitatórios realizados pela Secretaria Municipal de S</w:t>
      </w:r>
      <w:r w:rsidR="00D8457D">
        <w:t>aúde do Município de Belém/PA;</w:t>
      </w:r>
      <w:r w:rsidR="000E0B2E">
        <w:t xml:space="preserve"> II</w:t>
      </w:r>
      <w:r w:rsidR="00D8457D">
        <w:t>)</w:t>
      </w:r>
      <w:proofErr w:type="gramEnd"/>
      <w:r w:rsidR="00641D39" w:rsidRPr="00C90F11">
        <w:t xml:space="preserve"> inoco</w:t>
      </w:r>
      <w:r w:rsidR="00D8457D">
        <w:t>rrência de inépcia da denúncia; III</w:t>
      </w:r>
      <w:r w:rsidR="00641D39" w:rsidRPr="00C90F11">
        <w:t xml:space="preserve">) </w:t>
      </w:r>
      <w:r w:rsidR="00B75A56">
        <w:t xml:space="preserve">existência de </w:t>
      </w:r>
      <w:r w:rsidR="00D8457D">
        <w:t>comprovação</w:t>
      </w:r>
      <w:r w:rsidR="00B75A56">
        <w:t xml:space="preserve"> nos autos</w:t>
      </w:r>
      <w:r w:rsidR="00D8457D">
        <w:t xml:space="preserve"> da materialidade delitiva</w:t>
      </w:r>
      <w:r w:rsidR="00641D39" w:rsidRPr="00C90F11">
        <w:t>.</w:t>
      </w:r>
      <w:r w:rsidR="00DC2C7C" w:rsidRPr="00187BAA">
        <w:rPr>
          <w:rFonts w:ascii="Courier New" w:hAnsi="Courier New" w:cs="Courier New"/>
          <w:sz w:val="24"/>
        </w:rPr>
        <w:t xml:space="preserve"> </w:t>
      </w:r>
    </w:p>
    <w:p w:rsidR="000E1CE5" w:rsidRPr="000368AA" w:rsidRDefault="000E1CE5" w:rsidP="000368AA">
      <w:pPr>
        <w:pStyle w:val="Pargrafo"/>
        <w:spacing w:line="360" w:lineRule="exact"/>
        <w:rPr>
          <w:rFonts w:cs="Arial"/>
          <w:szCs w:val="22"/>
        </w:rPr>
      </w:pPr>
      <w:r w:rsidRPr="000368AA">
        <w:rPr>
          <w:rFonts w:cs="Arial"/>
          <w:szCs w:val="22"/>
        </w:rPr>
        <w:t xml:space="preserve">Alega o </w:t>
      </w:r>
      <w:proofErr w:type="spellStart"/>
      <w:r w:rsidRPr="000368AA">
        <w:rPr>
          <w:rFonts w:cs="Arial"/>
          <w:i/>
          <w:szCs w:val="22"/>
        </w:rPr>
        <w:t>Parquet</w:t>
      </w:r>
      <w:proofErr w:type="spellEnd"/>
      <w:r w:rsidRPr="000368AA">
        <w:rPr>
          <w:rFonts w:cs="Arial"/>
          <w:szCs w:val="22"/>
        </w:rPr>
        <w:t xml:space="preserve"> Federal que apesar da declaração de suspeição e a decretação d</w:t>
      </w:r>
      <w:r w:rsidR="009D6524">
        <w:rPr>
          <w:rFonts w:cs="Arial"/>
          <w:szCs w:val="22"/>
        </w:rPr>
        <w:t>a quebra de sigilo bancário no P</w:t>
      </w:r>
      <w:r w:rsidRPr="000368AA">
        <w:rPr>
          <w:rFonts w:cs="Arial"/>
          <w:szCs w:val="22"/>
        </w:rPr>
        <w:t>rocesso 22846-97.2011.4.01.3900 que apurava a prática de lavagem de dinheiro pelos acusados, o Juiz Federal Antônio Campelo requereu</w:t>
      </w:r>
      <w:r w:rsidR="009D6524">
        <w:rPr>
          <w:rFonts w:cs="Arial"/>
          <w:szCs w:val="22"/>
        </w:rPr>
        <w:t xml:space="preserve"> o retorno dos autos</w:t>
      </w:r>
      <w:r w:rsidRPr="000368AA">
        <w:rPr>
          <w:rFonts w:cs="Arial"/>
          <w:szCs w:val="22"/>
        </w:rPr>
        <w:t xml:space="preserve"> (fls.1034/1036), sendo a denúncia recebida pelo Juiz Federal Substituto no exercício da titularidade da 4ª Vara, Bruno Teixeira de Castro (fl. 1039). </w:t>
      </w:r>
    </w:p>
    <w:p w:rsidR="000E1CE5" w:rsidRPr="000368AA" w:rsidRDefault="0033679B" w:rsidP="000368AA">
      <w:pPr>
        <w:pStyle w:val="Pargrafo"/>
        <w:spacing w:line="360" w:lineRule="exact"/>
        <w:rPr>
          <w:rFonts w:cs="Arial"/>
          <w:szCs w:val="22"/>
        </w:rPr>
      </w:pPr>
      <w:r w:rsidRPr="000368AA">
        <w:rPr>
          <w:rFonts w:cs="Arial"/>
          <w:szCs w:val="22"/>
        </w:rPr>
        <w:t xml:space="preserve">Todavia, </w:t>
      </w:r>
      <w:r w:rsidR="000E1CE5" w:rsidRPr="000368AA">
        <w:rPr>
          <w:rFonts w:cs="Arial"/>
          <w:szCs w:val="22"/>
        </w:rPr>
        <w:t xml:space="preserve">após a apresentação de resposta </w:t>
      </w:r>
      <w:r w:rsidRPr="000368AA">
        <w:rPr>
          <w:rFonts w:cs="Arial"/>
          <w:szCs w:val="22"/>
        </w:rPr>
        <w:t xml:space="preserve">escrita </w:t>
      </w:r>
      <w:r w:rsidR="000E1CE5" w:rsidRPr="000368AA">
        <w:rPr>
          <w:rFonts w:cs="Arial"/>
          <w:szCs w:val="22"/>
        </w:rPr>
        <w:t xml:space="preserve">à acusação, o Juiz Federal Antonio Campelo, que antes havia se declarado suspeito, </w:t>
      </w:r>
      <w:r w:rsidRPr="000368AA">
        <w:rPr>
          <w:rFonts w:cs="Arial"/>
          <w:szCs w:val="22"/>
        </w:rPr>
        <w:t>proferiu a sentença de fls.1197/2001 para</w:t>
      </w:r>
      <w:proofErr w:type="gramStart"/>
      <w:r w:rsidRPr="000368AA">
        <w:rPr>
          <w:rFonts w:cs="Arial"/>
          <w:szCs w:val="22"/>
        </w:rPr>
        <w:t xml:space="preserve">  </w:t>
      </w:r>
      <w:proofErr w:type="gramEnd"/>
      <w:r w:rsidRPr="000368AA">
        <w:rPr>
          <w:rFonts w:cs="Arial"/>
          <w:szCs w:val="22"/>
        </w:rPr>
        <w:t>absolver</w:t>
      </w:r>
      <w:r w:rsidR="000E1CE5" w:rsidRPr="000368AA">
        <w:rPr>
          <w:rFonts w:cs="Arial"/>
          <w:szCs w:val="22"/>
        </w:rPr>
        <w:t xml:space="preserve"> sumariamente os réus.</w:t>
      </w:r>
    </w:p>
    <w:p w:rsidR="001610B8" w:rsidRDefault="001610B8" w:rsidP="00374A9E">
      <w:pPr>
        <w:pStyle w:val="Pargrafo"/>
        <w:spacing w:line="360" w:lineRule="exact"/>
        <w:rPr>
          <w:rFonts w:cs="Arial"/>
          <w:szCs w:val="22"/>
        </w:rPr>
      </w:pPr>
      <w:r>
        <w:rPr>
          <w:rFonts w:cs="Arial"/>
          <w:szCs w:val="22"/>
        </w:rPr>
        <w:t>Em contrarrazões</w:t>
      </w:r>
      <w:r w:rsidR="00EC1F55">
        <w:rPr>
          <w:rFonts w:cs="Arial"/>
          <w:szCs w:val="22"/>
        </w:rPr>
        <w:t xml:space="preserve"> (fls.2021/2029; 2030/2059 e 2068/2070)</w:t>
      </w:r>
      <w:r w:rsidR="00B43AED">
        <w:rPr>
          <w:rFonts w:cs="Arial"/>
          <w:szCs w:val="22"/>
        </w:rPr>
        <w:t>, o</w:t>
      </w:r>
      <w:r w:rsidR="000368AA">
        <w:rPr>
          <w:rFonts w:cs="Arial"/>
          <w:szCs w:val="22"/>
        </w:rPr>
        <w:t>s denunciados</w:t>
      </w:r>
      <w:r>
        <w:rPr>
          <w:rFonts w:cs="Arial"/>
          <w:szCs w:val="22"/>
        </w:rPr>
        <w:t xml:space="preserve"> pedem a manutenção da sentença recorrida e suscitam preliminar de incompetência da Justiça Federal</w:t>
      </w:r>
      <w:r w:rsidR="00EC1F55">
        <w:rPr>
          <w:rFonts w:cs="Arial"/>
          <w:szCs w:val="22"/>
        </w:rPr>
        <w:t>.</w:t>
      </w:r>
    </w:p>
    <w:p w:rsidR="00F35E2D" w:rsidRPr="00374A9E" w:rsidRDefault="00B75A56" w:rsidP="00374A9E">
      <w:pPr>
        <w:pStyle w:val="Pargrafo"/>
        <w:spacing w:line="360" w:lineRule="exact"/>
        <w:rPr>
          <w:rFonts w:cs="Arial"/>
          <w:szCs w:val="22"/>
        </w:rPr>
      </w:pPr>
      <w:r>
        <w:rPr>
          <w:rFonts w:cs="Arial"/>
          <w:szCs w:val="22"/>
        </w:rPr>
        <w:t>Pois bem, no caso, n</w:t>
      </w:r>
      <w:r w:rsidR="00AD5DDA" w:rsidRPr="00374A9E">
        <w:rPr>
          <w:rFonts w:cs="Arial"/>
          <w:szCs w:val="22"/>
        </w:rPr>
        <w:t xml:space="preserve">arra a denúncia </w:t>
      </w:r>
      <w:r w:rsidR="00DC2C7C" w:rsidRPr="00374A9E">
        <w:rPr>
          <w:rFonts w:cs="Arial"/>
          <w:szCs w:val="22"/>
        </w:rPr>
        <w:t xml:space="preserve">que </w:t>
      </w:r>
      <w:r w:rsidR="00FD3361" w:rsidRPr="00374A9E">
        <w:rPr>
          <w:rFonts w:cs="Arial"/>
          <w:szCs w:val="22"/>
        </w:rPr>
        <w:t>os acusados</w:t>
      </w:r>
      <w:r w:rsidR="00C2003E" w:rsidRPr="00374A9E">
        <w:rPr>
          <w:rFonts w:cs="Arial"/>
          <w:szCs w:val="22"/>
        </w:rPr>
        <w:t xml:space="preserve"> fraudaram o </w:t>
      </w:r>
      <w:r w:rsidR="00C90F11" w:rsidRPr="00374A9E">
        <w:rPr>
          <w:rFonts w:cs="Arial"/>
          <w:szCs w:val="22"/>
        </w:rPr>
        <w:t xml:space="preserve">pregão presencial </w:t>
      </w:r>
      <w:r w:rsidR="00C2003E" w:rsidRPr="00374A9E">
        <w:rPr>
          <w:rFonts w:cs="Arial"/>
          <w:szCs w:val="22"/>
        </w:rPr>
        <w:t xml:space="preserve">para </w:t>
      </w:r>
      <w:r w:rsidR="00C90F11" w:rsidRPr="00374A9E">
        <w:rPr>
          <w:rFonts w:cs="Arial"/>
          <w:szCs w:val="22"/>
        </w:rPr>
        <w:t xml:space="preserve">registros de preços </w:t>
      </w:r>
      <w:r w:rsidR="00C26020" w:rsidRPr="00374A9E">
        <w:rPr>
          <w:rFonts w:cs="Arial"/>
          <w:szCs w:val="22"/>
        </w:rPr>
        <w:t>280/2009-CPL/PMB/FUMBEL, realiz</w:t>
      </w:r>
      <w:r w:rsidR="008D54B3" w:rsidRPr="00374A9E">
        <w:rPr>
          <w:rFonts w:cs="Arial"/>
          <w:szCs w:val="22"/>
        </w:rPr>
        <w:t>a</w:t>
      </w:r>
      <w:r w:rsidR="00C26020" w:rsidRPr="00374A9E">
        <w:rPr>
          <w:rFonts w:cs="Arial"/>
          <w:szCs w:val="22"/>
        </w:rPr>
        <w:t xml:space="preserve">do no âmbito da </w:t>
      </w:r>
      <w:r w:rsidR="00C90F11" w:rsidRPr="00374A9E">
        <w:rPr>
          <w:rFonts w:cs="Arial"/>
          <w:szCs w:val="22"/>
        </w:rPr>
        <w:t>comissão d</w:t>
      </w:r>
      <w:r w:rsidR="00FD3361" w:rsidRPr="00374A9E">
        <w:rPr>
          <w:rFonts w:cs="Arial"/>
          <w:szCs w:val="22"/>
        </w:rPr>
        <w:t>e licitação do gabinete do</w:t>
      </w:r>
      <w:proofErr w:type="gramStart"/>
      <w:r w:rsidR="00FD3361" w:rsidRPr="00374A9E">
        <w:rPr>
          <w:rFonts w:cs="Arial"/>
          <w:szCs w:val="22"/>
        </w:rPr>
        <w:t xml:space="preserve"> </w:t>
      </w:r>
      <w:r w:rsidR="00C90F11" w:rsidRPr="00374A9E">
        <w:rPr>
          <w:rFonts w:cs="Arial"/>
          <w:szCs w:val="22"/>
        </w:rPr>
        <w:t xml:space="preserve"> </w:t>
      </w:r>
      <w:proofErr w:type="gramEnd"/>
      <w:r w:rsidR="00FD3361" w:rsidRPr="00374A9E">
        <w:rPr>
          <w:rFonts w:cs="Arial"/>
          <w:szCs w:val="22"/>
        </w:rPr>
        <w:t xml:space="preserve">então </w:t>
      </w:r>
      <w:r w:rsidR="00C90F11" w:rsidRPr="00374A9E">
        <w:rPr>
          <w:rFonts w:cs="Arial"/>
          <w:szCs w:val="22"/>
        </w:rPr>
        <w:t xml:space="preserve">prefeito </w:t>
      </w:r>
      <w:r w:rsidR="00C26020" w:rsidRPr="00374A9E">
        <w:rPr>
          <w:rFonts w:cs="Arial"/>
          <w:szCs w:val="22"/>
        </w:rPr>
        <w:t>de Belém</w:t>
      </w:r>
      <w:r w:rsidR="00C90F11" w:rsidRPr="00374A9E">
        <w:rPr>
          <w:rFonts w:cs="Arial"/>
          <w:szCs w:val="22"/>
        </w:rPr>
        <w:t>/PA</w:t>
      </w:r>
      <w:r w:rsidR="00C26020" w:rsidRPr="00374A9E">
        <w:rPr>
          <w:rFonts w:cs="Arial"/>
          <w:szCs w:val="22"/>
        </w:rPr>
        <w:t>, malversando re</w:t>
      </w:r>
      <w:r w:rsidR="00FD3361" w:rsidRPr="00374A9E">
        <w:rPr>
          <w:rFonts w:cs="Arial"/>
          <w:szCs w:val="22"/>
        </w:rPr>
        <w:t>cursos federais da saúde, mediante a</w:t>
      </w:r>
      <w:r w:rsidR="00C26020" w:rsidRPr="00374A9E">
        <w:rPr>
          <w:rFonts w:cs="Arial"/>
          <w:szCs w:val="22"/>
        </w:rPr>
        <w:t xml:space="preserve"> falsificação de </w:t>
      </w:r>
      <w:r w:rsidR="008D54B3" w:rsidRPr="00374A9E">
        <w:rPr>
          <w:rFonts w:cs="Arial"/>
          <w:szCs w:val="22"/>
        </w:rPr>
        <w:t>d</w:t>
      </w:r>
      <w:r w:rsidR="00C26020" w:rsidRPr="00374A9E">
        <w:rPr>
          <w:rFonts w:cs="Arial"/>
          <w:szCs w:val="22"/>
        </w:rPr>
        <w:t>o</w:t>
      </w:r>
      <w:r w:rsidR="008D54B3" w:rsidRPr="00374A9E">
        <w:rPr>
          <w:rFonts w:cs="Arial"/>
          <w:szCs w:val="22"/>
        </w:rPr>
        <w:t>c</w:t>
      </w:r>
      <w:r w:rsidR="00C26020" w:rsidRPr="00374A9E">
        <w:rPr>
          <w:rFonts w:cs="Arial"/>
          <w:szCs w:val="22"/>
        </w:rPr>
        <w:t xml:space="preserve">umentos, afastamento indevido de licitante, ajuste voltado </w:t>
      </w:r>
      <w:r w:rsidR="00C90F11" w:rsidRPr="00374A9E">
        <w:rPr>
          <w:rFonts w:cs="Arial"/>
          <w:szCs w:val="22"/>
        </w:rPr>
        <w:t>par</w:t>
      </w:r>
      <w:r w:rsidR="00C26020" w:rsidRPr="00374A9E">
        <w:rPr>
          <w:rFonts w:cs="Arial"/>
          <w:szCs w:val="22"/>
        </w:rPr>
        <w:t>a restringir a competição na licitação e desvio de finalidade nos atos prat</w:t>
      </w:r>
      <w:r w:rsidR="008D54B3" w:rsidRPr="00374A9E">
        <w:rPr>
          <w:rFonts w:cs="Arial"/>
          <w:szCs w:val="22"/>
        </w:rPr>
        <w:t>i</w:t>
      </w:r>
      <w:r w:rsidR="00374A9E" w:rsidRPr="00374A9E">
        <w:rPr>
          <w:rFonts w:cs="Arial"/>
          <w:szCs w:val="22"/>
        </w:rPr>
        <w:t>cados no procedimento mencionado</w:t>
      </w:r>
      <w:r w:rsidR="00C26020" w:rsidRPr="00374A9E">
        <w:rPr>
          <w:rFonts w:cs="Arial"/>
          <w:szCs w:val="22"/>
        </w:rPr>
        <w:t xml:space="preserve">. </w:t>
      </w:r>
    </w:p>
    <w:p w:rsidR="005557B8" w:rsidRDefault="005557B8" w:rsidP="00664271">
      <w:pPr>
        <w:pStyle w:val="Pargrafo"/>
        <w:rPr>
          <w:rFonts w:cs="Arial"/>
          <w:b/>
          <w:szCs w:val="22"/>
        </w:rPr>
      </w:pPr>
      <w:r>
        <w:rPr>
          <w:rFonts w:cs="Arial"/>
          <w:b/>
          <w:szCs w:val="22"/>
        </w:rPr>
        <w:t>Preliminar</w:t>
      </w:r>
      <w:r w:rsidR="00B43AED">
        <w:rPr>
          <w:rFonts w:cs="Arial"/>
          <w:b/>
          <w:szCs w:val="22"/>
        </w:rPr>
        <w:t>es</w:t>
      </w:r>
      <w:r>
        <w:rPr>
          <w:rFonts w:cs="Arial"/>
          <w:b/>
          <w:szCs w:val="22"/>
        </w:rPr>
        <w:t xml:space="preserve"> </w:t>
      </w:r>
    </w:p>
    <w:p w:rsidR="00BC1DDC" w:rsidRPr="00C91E6F" w:rsidRDefault="005557B8" w:rsidP="00664271">
      <w:pPr>
        <w:pStyle w:val="Pargrafo"/>
        <w:rPr>
          <w:rFonts w:cs="Arial"/>
          <w:b/>
          <w:szCs w:val="22"/>
        </w:rPr>
      </w:pPr>
      <w:r>
        <w:rPr>
          <w:rFonts w:cs="Arial"/>
          <w:b/>
          <w:szCs w:val="22"/>
        </w:rPr>
        <w:lastRenderedPageBreak/>
        <w:t>a) I</w:t>
      </w:r>
      <w:r w:rsidR="00147929" w:rsidRPr="00C91E6F">
        <w:rPr>
          <w:rFonts w:cs="Arial"/>
          <w:b/>
          <w:szCs w:val="22"/>
        </w:rPr>
        <w:t>ncompetência da Justiça Federal</w:t>
      </w:r>
    </w:p>
    <w:p w:rsidR="009C2B80" w:rsidRPr="00A21DF3" w:rsidRDefault="009C2B80" w:rsidP="00A21DF3">
      <w:pPr>
        <w:pStyle w:val="Pargrafo"/>
        <w:spacing w:line="360" w:lineRule="exact"/>
        <w:rPr>
          <w:rFonts w:cs="Arial"/>
          <w:szCs w:val="22"/>
        </w:rPr>
      </w:pPr>
      <w:r w:rsidRPr="00A21DF3">
        <w:rPr>
          <w:rFonts w:cs="Arial"/>
          <w:szCs w:val="22"/>
        </w:rPr>
        <w:t>A</w:t>
      </w:r>
      <w:r w:rsidR="00D57176" w:rsidRPr="00A21DF3">
        <w:rPr>
          <w:rFonts w:cs="Arial"/>
          <w:szCs w:val="22"/>
        </w:rPr>
        <w:t>firma a</w:t>
      </w:r>
      <w:r w:rsidRPr="00A21DF3">
        <w:rPr>
          <w:rFonts w:cs="Arial"/>
          <w:szCs w:val="22"/>
        </w:rPr>
        <w:t xml:space="preserve"> suscitante </w:t>
      </w:r>
      <w:r w:rsidR="00D57176" w:rsidRPr="00A21DF3">
        <w:rPr>
          <w:rFonts w:cs="Arial"/>
          <w:b/>
          <w:szCs w:val="22"/>
        </w:rPr>
        <w:t xml:space="preserve">Fabiana de Oliveira Lima Santos </w:t>
      </w:r>
      <w:proofErr w:type="spellStart"/>
      <w:r w:rsidR="00D57176" w:rsidRPr="00A21DF3">
        <w:rPr>
          <w:rFonts w:cs="Arial"/>
          <w:b/>
          <w:szCs w:val="22"/>
        </w:rPr>
        <w:t>Vaughan</w:t>
      </w:r>
      <w:proofErr w:type="spellEnd"/>
      <w:r w:rsidR="00D57176" w:rsidRPr="00A21DF3">
        <w:rPr>
          <w:rFonts w:cs="Arial"/>
          <w:b/>
          <w:szCs w:val="22"/>
        </w:rPr>
        <w:t xml:space="preserve"> de Oliveira</w:t>
      </w:r>
      <w:r w:rsidR="00C246BF" w:rsidRPr="00A21DF3">
        <w:rPr>
          <w:rFonts w:cs="Arial"/>
          <w:szCs w:val="22"/>
        </w:rPr>
        <w:t xml:space="preserve"> (fls.</w:t>
      </w:r>
      <w:r w:rsidR="00D57176" w:rsidRPr="00A21DF3">
        <w:rPr>
          <w:rFonts w:cs="Arial"/>
          <w:szCs w:val="22"/>
        </w:rPr>
        <w:t xml:space="preserve">2030/2059) </w:t>
      </w:r>
      <w:r w:rsidRPr="00A21DF3">
        <w:rPr>
          <w:rFonts w:cs="Arial"/>
          <w:szCs w:val="22"/>
        </w:rPr>
        <w:t xml:space="preserve">que jamais contratou com o Poder Público </w:t>
      </w:r>
      <w:r w:rsidR="00147929" w:rsidRPr="00A21DF3">
        <w:rPr>
          <w:rFonts w:cs="Arial"/>
          <w:szCs w:val="22"/>
        </w:rPr>
        <w:t>m</w:t>
      </w:r>
      <w:r w:rsidRPr="00A21DF3">
        <w:rPr>
          <w:rFonts w:cs="Arial"/>
          <w:szCs w:val="22"/>
        </w:rPr>
        <w:t>unicipal, não havendo como estender o nexo entre os responsáveis pelo procedimento licitatório sob a modalidade pregão e pela gestão da verba federal</w:t>
      </w:r>
      <w:r w:rsidR="00D57176" w:rsidRPr="00A21DF3">
        <w:rPr>
          <w:rFonts w:cs="Arial"/>
          <w:szCs w:val="22"/>
        </w:rPr>
        <w:t xml:space="preserve"> que deu suporte à competição (E</w:t>
      </w:r>
      <w:r w:rsidRPr="00A21DF3">
        <w:rPr>
          <w:rFonts w:cs="Arial"/>
          <w:szCs w:val="22"/>
        </w:rPr>
        <w:t>dital 298/99) e que, ainda assim</w:t>
      </w:r>
      <w:r w:rsidR="00096740" w:rsidRPr="00A21DF3">
        <w:rPr>
          <w:rFonts w:cs="Arial"/>
          <w:szCs w:val="22"/>
        </w:rPr>
        <w:t>,</w:t>
      </w:r>
      <w:r w:rsidRPr="00A21DF3">
        <w:rPr>
          <w:rFonts w:cs="Arial"/>
          <w:szCs w:val="22"/>
        </w:rPr>
        <w:t xml:space="preserve"> esbarrari</w:t>
      </w:r>
      <w:r w:rsidR="00D57176" w:rsidRPr="00A21DF3">
        <w:rPr>
          <w:rFonts w:cs="Arial"/>
          <w:szCs w:val="22"/>
        </w:rPr>
        <w:t>a no enunciado da Súmula 209/</w:t>
      </w:r>
      <w:r w:rsidRPr="00A21DF3">
        <w:rPr>
          <w:rFonts w:cs="Arial"/>
          <w:szCs w:val="22"/>
        </w:rPr>
        <w:t xml:space="preserve">Superior Tribunal de Justiça, </w:t>
      </w:r>
      <w:r w:rsidR="0062138D" w:rsidRPr="00A21DF3">
        <w:rPr>
          <w:rFonts w:cs="Arial"/>
          <w:szCs w:val="22"/>
        </w:rPr>
        <w:t xml:space="preserve">porquanto houve </w:t>
      </w:r>
      <w:r w:rsidRPr="00A21DF3">
        <w:rPr>
          <w:rFonts w:cs="Arial"/>
          <w:szCs w:val="22"/>
        </w:rPr>
        <w:t xml:space="preserve">a incorporação dos recursos da verba federal ao patrimônio do </w:t>
      </w:r>
      <w:r w:rsidR="00147929" w:rsidRPr="00A21DF3">
        <w:rPr>
          <w:rFonts w:cs="Arial"/>
          <w:szCs w:val="22"/>
        </w:rPr>
        <w:t>m</w:t>
      </w:r>
      <w:r w:rsidRPr="00A21DF3">
        <w:rPr>
          <w:rFonts w:cs="Arial"/>
          <w:szCs w:val="22"/>
        </w:rPr>
        <w:t>unicípio.</w:t>
      </w:r>
    </w:p>
    <w:p w:rsidR="00B43AED" w:rsidRDefault="0062138D" w:rsidP="00A21DF3">
      <w:pPr>
        <w:pStyle w:val="Pargrafo"/>
        <w:spacing w:line="360" w:lineRule="exact"/>
        <w:rPr>
          <w:rFonts w:cs="Arial"/>
          <w:szCs w:val="22"/>
        </w:rPr>
      </w:pPr>
      <w:r w:rsidRPr="00A21DF3">
        <w:rPr>
          <w:rFonts w:cs="Arial"/>
          <w:szCs w:val="22"/>
        </w:rPr>
        <w:t>Vejamos.</w:t>
      </w:r>
    </w:p>
    <w:p w:rsidR="00096740" w:rsidRPr="00B43AED" w:rsidRDefault="00306AED" w:rsidP="00A21DF3">
      <w:pPr>
        <w:pStyle w:val="Pargrafo"/>
        <w:spacing w:line="360" w:lineRule="exact"/>
        <w:rPr>
          <w:rFonts w:cs="Arial"/>
          <w:szCs w:val="22"/>
        </w:rPr>
      </w:pPr>
      <w:r>
        <w:rPr>
          <w:rFonts w:cs="Arial"/>
          <w:szCs w:val="22"/>
        </w:rPr>
        <w:t>Compulsando os presentes autos</w:t>
      </w:r>
      <w:r w:rsidR="00B43AED">
        <w:rPr>
          <w:rFonts w:cs="Arial"/>
          <w:szCs w:val="22"/>
        </w:rPr>
        <w:t>, v</w:t>
      </w:r>
      <w:r w:rsidR="0062138D" w:rsidRPr="00A21DF3">
        <w:rPr>
          <w:rFonts w:cs="Arial"/>
          <w:szCs w:val="22"/>
        </w:rPr>
        <w:t>erifico</w:t>
      </w:r>
      <w:r w:rsidR="004D649E">
        <w:rPr>
          <w:rFonts w:cs="Arial"/>
          <w:szCs w:val="22"/>
        </w:rPr>
        <w:t>, inicialmente,</w:t>
      </w:r>
      <w:r w:rsidR="0062138D" w:rsidRPr="00A21DF3">
        <w:rPr>
          <w:rFonts w:cs="Arial"/>
          <w:szCs w:val="22"/>
        </w:rPr>
        <w:t xml:space="preserve"> que a matéria não </w:t>
      </w:r>
      <w:r w:rsidR="00BC1DDC" w:rsidRPr="00A21DF3">
        <w:rPr>
          <w:rFonts w:cs="Arial"/>
          <w:szCs w:val="22"/>
        </w:rPr>
        <w:t xml:space="preserve">foi </w:t>
      </w:r>
      <w:r w:rsidR="00967DC0" w:rsidRPr="00A21DF3">
        <w:rPr>
          <w:rFonts w:cs="Arial"/>
          <w:szCs w:val="22"/>
        </w:rPr>
        <w:t>apreciada pelo MM Juiz sentenciante</w:t>
      </w:r>
      <w:r>
        <w:rPr>
          <w:rFonts w:cs="Arial"/>
          <w:szCs w:val="22"/>
        </w:rPr>
        <w:t xml:space="preserve">, contudo, conforme </w:t>
      </w:r>
      <w:r w:rsidR="00BC1DDC" w:rsidRPr="00A21DF3">
        <w:rPr>
          <w:rFonts w:cs="Arial"/>
          <w:szCs w:val="22"/>
        </w:rPr>
        <w:t>explicitado nas razões recursais, embora a licitação inicialmente tenha tido por objeto a contratação de empresa de eventos para atender às necessidade</w:t>
      </w:r>
      <w:r w:rsidR="00096740" w:rsidRPr="00A21DF3">
        <w:rPr>
          <w:rFonts w:cs="Arial"/>
          <w:szCs w:val="22"/>
        </w:rPr>
        <w:t>s</w:t>
      </w:r>
      <w:r w:rsidR="00BC1DDC" w:rsidRPr="00A21DF3">
        <w:rPr>
          <w:rFonts w:cs="Arial"/>
          <w:szCs w:val="22"/>
        </w:rPr>
        <w:t xml:space="preserve"> da</w:t>
      </w:r>
      <w:r w:rsidR="00650CEC" w:rsidRPr="00A21DF3">
        <w:rPr>
          <w:rFonts w:cs="Arial"/>
          <w:szCs w:val="22"/>
        </w:rPr>
        <w:t xml:space="preserve"> Federação Cultural do Município de Belém -</w:t>
      </w:r>
      <w:r w:rsidR="00BC1DDC" w:rsidRPr="00A21DF3">
        <w:rPr>
          <w:rFonts w:cs="Arial"/>
          <w:szCs w:val="22"/>
        </w:rPr>
        <w:t xml:space="preserve"> FUMBEL</w:t>
      </w:r>
      <w:r w:rsidR="004D649E">
        <w:rPr>
          <w:rFonts w:cs="Arial"/>
          <w:szCs w:val="22"/>
        </w:rPr>
        <w:t xml:space="preserve"> -,</w:t>
      </w:r>
      <w:r w:rsidR="00BC1DDC" w:rsidRPr="00A21DF3">
        <w:rPr>
          <w:rFonts w:cs="Arial"/>
          <w:szCs w:val="22"/>
        </w:rPr>
        <w:t xml:space="preserve"> a </w:t>
      </w:r>
      <w:r w:rsidR="00650CEC" w:rsidRPr="00A21DF3">
        <w:rPr>
          <w:rFonts w:cs="Arial"/>
          <w:szCs w:val="22"/>
        </w:rPr>
        <w:t xml:space="preserve">Secretaria Municipal de Saúde do Município de Belém/PA - </w:t>
      </w:r>
      <w:r w:rsidR="00BC1DDC" w:rsidRPr="00A21DF3">
        <w:rPr>
          <w:rFonts w:cs="Arial"/>
          <w:szCs w:val="22"/>
        </w:rPr>
        <w:t xml:space="preserve">SESMA </w:t>
      </w:r>
      <w:r w:rsidR="004D649E">
        <w:rPr>
          <w:rFonts w:cs="Arial"/>
          <w:szCs w:val="22"/>
        </w:rPr>
        <w:t xml:space="preserve">- </w:t>
      </w:r>
      <w:r w:rsidR="00BC1DDC" w:rsidRPr="00A21DF3">
        <w:rPr>
          <w:rFonts w:cs="Arial"/>
          <w:szCs w:val="22"/>
        </w:rPr>
        <w:t>aderiu ao referido certame,</w:t>
      </w:r>
      <w:r w:rsidR="00845D15">
        <w:rPr>
          <w:rFonts w:cs="Arial"/>
          <w:szCs w:val="22"/>
        </w:rPr>
        <w:t xml:space="preserve"> efetuando os </w:t>
      </w:r>
      <w:r w:rsidR="00845D15" w:rsidRPr="00137BDA">
        <w:rPr>
          <w:rFonts w:cs="Arial"/>
          <w:b/>
          <w:szCs w:val="22"/>
        </w:rPr>
        <w:t>pagamentos</w:t>
      </w:r>
      <w:r w:rsidR="00BC1DDC" w:rsidRPr="00137BDA">
        <w:rPr>
          <w:rFonts w:cs="Arial"/>
          <w:b/>
          <w:szCs w:val="22"/>
        </w:rPr>
        <w:t xml:space="preserve"> com recursos do Ministério da Saúde – Fundo Nacional de Saúde</w:t>
      </w:r>
      <w:r w:rsidR="00BC1DDC" w:rsidRPr="00A21DF3">
        <w:rPr>
          <w:rFonts w:cs="Arial"/>
          <w:szCs w:val="22"/>
        </w:rPr>
        <w:t xml:space="preserve">, </w:t>
      </w:r>
      <w:r w:rsidR="00BC1DDC" w:rsidRPr="00137BDA">
        <w:rPr>
          <w:rFonts w:cs="Arial"/>
          <w:b/>
          <w:szCs w:val="22"/>
        </w:rPr>
        <w:t>de origem federal</w:t>
      </w:r>
      <w:r w:rsidR="00BC1DDC" w:rsidRPr="00A21DF3">
        <w:rPr>
          <w:rFonts w:cs="Arial"/>
          <w:szCs w:val="22"/>
        </w:rPr>
        <w:t>.</w:t>
      </w:r>
      <w:r w:rsidR="00BC1DDC">
        <w:rPr>
          <w:rFonts w:ascii="Courier New" w:hAnsi="Courier New" w:cs="Courier New"/>
          <w:sz w:val="24"/>
        </w:rPr>
        <w:t xml:space="preserve"> </w:t>
      </w:r>
    </w:p>
    <w:p w:rsidR="00BC1DDC" w:rsidRPr="00A21DF3" w:rsidRDefault="004D649E" w:rsidP="00A21DF3">
      <w:pPr>
        <w:pStyle w:val="Pargrafo"/>
        <w:spacing w:line="360" w:lineRule="exact"/>
        <w:rPr>
          <w:rFonts w:cs="Arial"/>
          <w:szCs w:val="22"/>
        </w:rPr>
      </w:pPr>
      <w:r>
        <w:rPr>
          <w:rFonts w:cs="Arial"/>
          <w:szCs w:val="22"/>
        </w:rPr>
        <w:t xml:space="preserve">Assim </w:t>
      </w:r>
      <w:proofErr w:type="gramStart"/>
      <w:r>
        <w:rPr>
          <w:rFonts w:cs="Arial"/>
          <w:szCs w:val="22"/>
        </w:rPr>
        <w:t xml:space="preserve">sendo </w:t>
      </w:r>
      <w:r w:rsidR="00306AED">
        <w:rPr>
          <w:rFonts w:cs="Arial"/>
          <w:szCs w:val="22"/>
        </w:rPr>
        <w:t>,</w:t>
      </w:r>
      <w:proofErr w:type="gramEnd"/>
      <w:r w:rsidR="00306AED">
        <w:rPr>
          <w:rFonts w:cs="Arial"/>
          <w:szCs w:val="22"/>
        </w:rPr>
        <w:t xml:space="preserve"> nos termos d</w:t>
      </w:r>
      <w:r w:rsidR="00D740EA" w:rsidRPr="00A21DF3">
        <w:rPr>
          <w:rFonts w:cs="Arial"/>
          <w:szCs w:val="22"/>
        </w:rPr>
        <w:t xml:space="preserve">a denúncia, </w:t>
      </w:r>
      <w:r w:rsidR="00096740" w:rsidRPr="00A21DF3">
        <w:rPr>
          <w:rFonts w:cs="Arial"/>
          <w:szCs w:val="22"/>
        </w:rPr>
        <w:t xml:space="preserve">tais recursos foram </w:t>
      </w:r>
      <w:r w:rsidR="00BC1DDC" w:rsidRPr="00A21DF3">
        <w:rPr>
          <w:rFonts w:cs="Arial"/>
          <w:szCs w:val="22"/>
        </w:rPr>
        <w:t>usados pela SESMA</w:t>
      </w:r>
      <w:r w:rsidR="00096740" w:rsidRPr="00A21DF3">
        <w:rPr>
          <w:rFonts w:cs="Arial"/>
          <w:szCs w:val="22"/>
        </w:rPr>
        <w:t xml:space="preserve"> no </w:t>
      </w:r>
      <w:r w:rsidR="00D740EA" w:rsidRPr="00A21DF3">
        <w:rPr>
          <w:rFonts w:cs="Arial"/>
          <w:szCs w:val="22"/>
        </w:rPr>
        <w:t>suposto desvio objeto</w:t>
      </w:r>
      <w:r w:rsidR="00BC1DDC" w:rsidRPr="00A21DF3">
        <w:rPr>
          <w:rFonts w:cs="Arial"/>
          <w:szCs w:val="22"/>
        </w:rPr>
        <w:t xml:space="preserve"> do crime de peculato, </w:t>
      </w:r>
      <w:r w:rsidR="00CC5B36" w:rsidRPr="00A21DF3">
        <w:rPr>
          <w:rFonts w:cs="Arial"/>
          <w:szCs w:val="22"/>
        </w:rPr>
        <w:t>o que atrai</w:t>
      </w:r>
      <w:r w:rsidR="00096740" w:rsidRPr="00A21DF3">
        <w:rPr>
          <w:rFonts w:cs="Arial"/>
          <w:szCs w:val="22"/>
        </w:rPr>
        <w:t xml:space="preserve"> </w:t>
      </w:r>
      <w:r w:rsidR="00BC1DDC" w:rsidRPr="00A21DF3">
        <w:rPr>
          <w:rFonts w:cs="Arial"/>
          <w:szCs w:val="22"/>
        </w:rPr>
        <w:t>a competência da Justiça Federal p</w:t>
      </w:r>
      <w:r w:rsidR="00CC5B36" w:rsidRPr="00A21DF3">
        <w:rPr>
          <w:rFonts w:cs="Arial"/>
          <w:szCs w:val="22"/>
        </w:rPr>
        <w:t xml:space="preserve">ara processar e julgar o feito, nos termos do </w:t>
      </w:r>
      <w:r w:rsidR="00BC1DDC" w:rsidRPr="00A21DF3">
        <w:rPr>
          <w:rFonts w:cs="Arial"/>
          <w:szCs w:val="22"/>
        </w:rPr>
        <w:t>art. 109, IV da Constituição Federal.</w:t>
      </w:r>
    </w:p>
    <w:p w:rsidR="00BC1DDC" w:rsidRPr="00A21DF3" w:rsidRDefault="00CC5B36" w:rsidP="00A21DF3">
      <w:pPr>
        <w:pStyle w:val="Pargrafo"/>
        <w:spacing w:line="360" w:lineRule="exact"/>
        <w:rPr>
          <w:rFonts w:cs="Arial"/>
          <w:szCs w:val="22"/>
        </w:rPr>
      </w:pPr>
      <w:r w:rsidRPr="00A21DF3">
        <w:rPr>
          <w:rFonts w:cs="Arial"/>
          <w:szCs w:val="22"/>
        </w:rPr>
        <w:t xml:space="preserve">Diante disso, afasto </w:t>
      </w:r>
      <w:r w:rsidR="00BC1DDC" w:rsidRPr="00A21DF3">
        <w:rPr>
          <w:rFonts w:cs="Arial"/>
          <w:szCs w:val="22"/>
        </w:rPr>
        <w:t>a preliminar</w:t>
      </w:r>
      <w:r w:rsidR="00FD77FF">
        <w:rPr>
          <w:rFonts w:cs="Arial"/>
          <w:szCs w:val="22"/>
        </w:rPr>
        <w:t xml:space="preserve"> de incompetência da Justiça Federal</w:t>
      </w:r>
      <w:r w:rsidR="00BC1DDC" w:rsidRPr="00A21DF3">
        <w:rPr>
          <w:rFonts w:cs="Arial"/>
          <w:szCs w:val="22"/>
        </w:rPr>
        <w:t xml:space="preserve">. </w:t>
      </w:r>
    </w:p>
    <w:p w:rsidR="00084811" w:rsidRPr="00147929" w:rsidRDefault="005557B8" w:rsidP="00664271">
      <w:pPr>
        <w:pStyle w:val="Pargrafo"/>
        <w:rPr>
          <w:rFonts w:ascii="Courier New" w:hAnsi="Courier New" w:cs="Courier New"/>
          <w:sz w:val="24"/>
        </w:rPr>
      </w:pPr>
      <w:r>
        <w:rPr>
          <w:rFonts w:cs="Arial"/>
          <w:b/>
          <w:szCs w:val="22"/>
        </w:rPr>
        <w:t xml:space="preserve">b) </w:t>
      </w:r>
      <w:r w:rsidR="00FD77FF">
        <w:rPr>
          <w:rFonts w:cs="Arial"/>
          <w:b/>
          <w:szCs w:val="22"/>
        </w:rPr>
        <w:t>S</w:t>
      </w:r>
      <w:r w:rsidR="00147929" w:rsidRPr="00C31E38">
        <w:rPr>
          <w:rFonts w:cs="Arial"/>
          <w:b/>
          <w:szCs w:val="22"/>
        </w:rPr>
        <w:t>uspeição</w:t>
      </w:r>
      <w:r w:rsidR="00C31E38" w:rsidRPr="00C31E38">
        <w:rPr>
          <w:rFonts w:cs="Arial"/>
          <w:b/>
          <w:szCs w:val="22"/>
        </w:rPr>
        <w:t xml:space="preserve"> do Juiz sentenciante</w:t>
      </w:r>
    </w:p>
    <w:p w:rsidR="002B3E57" w:rsidRDefault="005557B8" w:rsidP="002B3E57">
      <w:pPr>
        <w:pStyle w:val="Pargrafo"/>
        <w:spacing w:line="360" w:lineRule="exact"/>
        <w:rPr>
          <w:rFonts w:cs="Arial"/>
          <w:bCs/>
        </w:rPr>
      </w:pPr>
      <w:r>
        <w:rPr>
          <w:rFonts w:cs="Arial"/>
          <w:bCs/>
        </w:rPr>
        <w:t xml:space="preserve">Argui o Ministério Público a suspeição do MM. Juiz prolator da </w:t>
      </w:r>
      <w:proofErr w:type="spellStart"/>
      <w:proofErr w:type="gramStart"/>
      <w:r>
        <w:rPr>
          <w:rFonts w:cs="Arial"/>
          <w:bCs/>
        </w:rPr>
        <w:t>r.</w:t>
      </w:r>
      <w:proofErr w:type="spellEnd"/>
      <w:proofErr w:type="gramEnd"/>
      <w:r>
        <w:rPr>
          <w:rFonts w:cs="Arial"/>
          <w:bCs/>
        </w:rPr>
        <w:t xml:space="preserve"> sentença de absolvição sumária, Juiz Federal </w:t>
      </w:r>
      <w:r w:rsidRPr="00BA0354">
        <w:rPr>
          <w:rFonts w:cs="Arial"/>
          <w:bCs/>
        </w:rPr>
        <w:t>Antônio Carlos Almeida Campelo</w:t>
      </w:r>
      <w:r>
        <w:rPr>
          <w:rFonts w:cs="Arial"/>
          <w:bCs/>
        </w:rPr>
        <w:t>,</w:t>
      </w:r>
      <w:r w:rsidR="00FD77FF">
        <w:rPr>
          <w:rFonts w:cs="Arial"/>
          <w:bCs/>
        </w:rPr>
        <w:t xml:space="preserve"> sob o fundamento de que o Magistr</w:t>
      </w:r>
      <w:r w:rsidR="00C90FDB">
        <w:rPr>
          <w:rFonts w:cs="Arial"/>
          <w:bCs/>
        </w:rPr>
        <w:t>a</w:t>
      </w:r>
      <w:r w:rsidR="00FD77FF">
        <w:rPr>
          <w:rFonts w:cs="Arial"/>
          <w:bCs/>
        </w:rPr>
        <w:t>do</w:t>
      </w:r>
      <w:r>
        <w:rPr>
          <w:rFonts w:cs="Arial"/>
          <w:bCs/>
        </w:rPr>
        <w:t xml:space="preserve"> já se declarara suspeito para atuar no feito anteriormente.</w:t>
      </w:r>
    </w:p>
    <w:p w:rsidR="00FD77FF" w:rsidRPr="002B3E57" w:rsidRDefault="00C90FDB" w:rsidP="002B3E57">
      <w:pPr>
        <w:pStyle w:val="Pargrafo"/>
        <w:spacing w:line="360" w:lineRule="exact"/>
        <w:rPr>
          <w:rFonts w:cs="Arial"/>
          <w:bCs/>
        </w:rPr>
      </w:pPr>
      <w:r w:rsidRPr="002B3E57">
        <w:rPr>
          <w:rFonts w:cs="Arial"/>
          <w:bCs/>
          <w:szCs w:val="22"/>
        </w:rPr>
        <w:t xml:space="preserve">Pois bem, </w:t>
      </w:r>
      <w:r w:rsidR="00FC2E62">
        <w:rPr>
          <w:rFonts w:cs="Arial"/>
          <w:bCs/>
          <w:szCs w:val="22"/>
        </w:rPr>
        <w:t xml:space="preserve">para melhor compreensão dos fatos, esclareço que </w:t>
      </w:r>
      <w:r w:rsidR="005557B8" w:rsidRPr="002B3E57">
        <w:rPr>
          <w:rFonts w:cs="Arial"/>
          <w:bCs/>
          <w:szCs w:val="22"/>
        </w:rPr>
        <w:t xml:space="preserve">à fl. 1028, </w:t>
      </w:r>
      <w:r w:rsidR="00FD77FF" w:rsidRPr="002B3E57">
        <w:rPr>
          <w:rFonts w:cs="Arial"/>
          <w:bCs/>
          <w:szCs w:val="22"/>
        </w:rPr>
        <w:t>de fato</w:t>
      </w:r>
      <w:r w:rsidR="00560021" w:rsidRPr="002B3E57">
        <w:rPr>
          <w:rFonts w:cs="Arial"/>
          <w:bCs/>
          <w:szCs w:val="22"/>
        </w:rPr>
        <w:t>,</w:t>
      </w:r>
      <w:r w:rsidR="00FD77FF" w:rsidRPr="002B3E57">
        <w:rPr>
          <w:rFonts w:cs="Arial"/>
          <w:bCs/>
          <w:szCs w:val="22"/>
        </w:rPr>
        <w:t xml:space="preserve"> </w:t>
      </w:r>
      <w:r w:rsidR="0099173D" w:rsidRPr="002B3E57">
        <w:rPr>
          <w:rFonts w:cs="Arial"/>
          <w:bCs/>
          <w:szCs w:val="22"/>
        </w:rPr>
        <w:t>o M</w:t>
      </w:r>
      <w:r w:rsidR="005557B8" w:rsidRPr="002B3E57">
        <w:rPr>
          <w:rFonts w:cs="Arial"/>
          <w:bCs/>
          <w:szCs w:val="22"/>
        </w:rPr>
        <w:t>agistrado sentenciante se declarou suspeito, por motivo de foro íntimo, determinando a remessa dos autos a seu sub</w:t>
      </w:r>
      <w:r w:rsidR="00DD571F">
        <w:rPr>
          <w:rFonts w:cs="Arial"/>
          <w:bCs/>
          <w:szCs w:val="22"/>
        </w:rPr>
        <w:t>stituto, o que motivou o envio do feito</w:t>
      </w:r>
      <w:r w:rsidR="005557B8" w:rsidRPr="002B3E57">
        <w:rPr>
          <w:rFonts w:cs="Arial"/>
          <w:bCs/>
          <w:szCs w:val="22"/>
        </w:rPr>
        <w:t xml:space="preserve"> à 3ª Vara Federal de Belém/</w:t>
      </w:r>
      <w:proofErr w:type="gramStart"/>
      <w:r w:rsidR="005557B8" w:rsidRPr="002B3E57">
        <w:rPr>
          <w:rFonts w:cs="Arial"/>
          <w:bCs/>
          <w:szCs w:val="22"/>
        </w:rPr>
        <w:t>PA</w:t>
      </w:r>
      <w:proofErr w:type="gramEnd"/>
      <w:r w:rsidR="005557B8" w:rsidRPr="002B3E57">
        <w:rPr>
          <w:rFonts w:cs="Arial"/>
          <w:bCs/>
          <w:szCs w:val="22"/>
        </w:rPr>
        <w:t xml:space="preserve"> </w:t>
      </w:r>
    </w:p>
    <w:p w:rsidR="00FC2E62" w:rsidRPr="001F0F68" w:rsidRDefault="00FC2E62" w:rsidP="00007BD0">
      <w:pPr>
        <w:pStyle w:val="Pargrafo"/>
        <w:spacing w:line="360" w:lineRule="exact"/>
        <w:rPr>
          <w:rFonts w:cs="Arial"/>
          <w:szCs w:val="22"/>
        </w:rPr>
      </w:pPr>
      <w:r w:rsidRPr="001F21CB">
        <w:rPr>
          <w:rFonts w:cs="Arial"/>
          <w:szCs w:val="22"/>
        </w:rPr>
        <w:t xml:space="preserve">Posteriormente, em 15/7/11 (fl. 1033), dois meses após declarar-se suspeito, o </w:t>
      </w:r>
      <w:r w:rsidR="002A7D5D" w:rsidRPr="001F21CB">
        <w:rPr>
          <w:rFonts w:cs="Arial"/>
          <w:szCs w:val="22"/>
        </w:rPr>
        <w:t xml:space="preserve">MM Juiz </w:t>
      </w:r>
      <w:r w:rsidRPr="001F21CB">
        <w:rPr>
          <w:rFonts w:cs="Arial"/>
          <w:szCs w:val="22"/>
        </w:rPr>
        <w:t>susci</w:t>
      </w:r>
      <w:r w:rsidR="00C966BE">
        <w:rPr>
          <w:rFonts w:cs="Arial"/>
          <w:szCs w:val="22"/>
        </w:rPr>
        <w:t>tado,</w:t>
      </w:r>
      <w:r w:rsidRPr="001F21CB">
        <w:rPr>
          <w:rFonts w:cs="Arial"/>
          <w:szCs w:val="22"/>
        </w:rPr>
        <w:t xml:space="preserve"> solicitou ao Juízo da 3ª vara o re</w:t>
      </w:r>
      <w:r w:rsidR="002A7D5D" w:rsidRPr="001F21CB">
        <w:rPr>
          <w:rFonts w:cs="Arial"/>
          <w:szCs w:val="22"/>
        </w:rPr>
        <w:t>torno dos</w:t>
      </w:r>
      <w:r w:rsidRPr="001F21CB">
        <w:rPr>
          <w:rFonts w:cs="Arial"/>
          <w:szCs w:val="22"/>
        </w:rPr>
        <w:t xml:space="preserve"> autos à 4ª vara - especializada em crime de lavagem de dinheiro e contra o sistema financeiro - ante a conexão do processo cautelar com os delitos antece</w:t>
      </w:r>
      <w:r w:rsidR="00456C3E" w:rsidRPr="001F21CB">
        <w:rPr>
          <w:rFonts w:cs="Arial"/>
          <w:szCs w:val="22"/>
        </w:rPr>
        <w:t>dentes, processado neste feito</w:t>
      </w:r>
      <w:r w:rsidRPr="001F21CB">
        <w:rPr>
          <w:rFonts w:cs="Arial"/>
          <w:szCs w:val="22"/>
        </w:rPr>
        <w:t>.</w:t>
      </w:r>
    </w:p>
    <w:p w:rsidR="005557B8" w:rsidRDefault="001F0F68" w:rsidP="00007BD0">
      <w:pPr>
        <w:pStyle w:val="Pargrafo"/>
        <w:spacing w:line="360" w:lineRule="exact"/>
        <w:rPr>
          <w:rFonts w:cs="Arial"/>
          <w:bCs/>
        </w:rPr>
      </w:pPr>
      <w:r>
        <w:rPr>
          <w:rFonts w:cs="Arial"/>
          <w:bCs/>
        </w:rPr>
        <w:t xml:space="preserve">Assim sendo, </w:t>
      </w:r>
      <w:r w:rsidR="00773441">
        <w:rPr>
          <w:rFonts w:cs="Arial"/>
          <w:bCs/>
        </w:rPr>
        <w:t xml:space="preserve">mesmo tendo </w:t>
      </w:r>
      <w:r w:rsidR="005557B8">
        <w:rPr>
          <w:rFonts w:cs="Arial"/>
          <w:bCs/>
        </w:rPr>
        <w:t xml:space="preserve">o </w:t>
      </w:r>
      <w:r w:rsidR="005557B8" w:rsidRPr="00DC12F8">
        <w:rPr>
          <w:rFonts w:cs="Arial"/>
          <w:bCs/>
        </w:rPr>
        <w:t>Juiz Federal Antonio Campelo</w:t>
      </w:r>
      <w:r w:rsidR="003D299F">
        <w:rPr>
          <w:rFonts w:cs="Arial"/>
          <w:bCs/>
        </w:rPr>
        <w:t xml:space="preserve"> afirmado suspeição por motivo de foro íntimo, proferiu </w:t>
      </w:r>
      <w:r w:rsidR="005557B8" w:rsidRPr="00DC12F8">
        <w:rPr>
          <w:rFonts w:cs="Arial"/>
          <w:bCs/>
        </w:rPr>
        <w:t xml:space="preserve">a sentença </w:t>
      </w:r>
      <w:r w:rsidR="005557B8">
        <w:rPr>
          <w:rFonts w:cs="Arial"/>
          <w:bCs/>
        </w:rPr>
        <w:t>objeto do presente recurso</w:t>
      </w:r>
      <w:r w:rsidR="003D299F">
        <w:rPr>
          <w:rFonts w:cs="Arial"/>
          <w:bCs/>
        </w:rPr>
        <w:t xml:space="preserve"> (fls. 1997/2001)</w:t>
      </w:r>
      <w:r w:rsidR="005557B8">
        <w:rPr>
          <w:rFonts w:cs="Arial"/>
          <w:bCs/>
        </w:rPr>
        <w:t>.</w:t>
      </w:r>
    </w:p>
    <w:p w:rsidR="005557B8" w:rsidRPr="002B3E57" w:rsidRDefault="007B0EC3" w:rsidP="002B3E57">
      <w:pPr>
        <w:pStyle w:val="Pargrafo"/>
        <w:spacing w:line="360" w:lineRule="exact"/>
        <w:rPr>
          <w:rFonts w:cs="Arial"/>
          <w:szCs w:val="22"/>
        </w:rPr>
      </w:pPr>
      <w:r>
        <w:rPr>
          <w:rFonts w:cs="Arial"/>
          <w:bCs/>
          <w:szCs w:val="22"/>
        </w:rPr>
        <w:t xml:space="preserve">Diante disso, forçoso reconhecer que </w:t>
      </w:r>
      <w:r w:rsidR="0008575B" w:rsidRPr="008F55A9">
        <w:rPr>
          <w:rFonts w:cs="Arial"/>
          <w:bCs/>
          <w:szCs w:val="22"/>
        </w:rPr>
        <w:t xml:space="preserve">assiste razão ao </w:t>
      </w:r>
      <w:proofErr w:type="spellStart"/>
      <w:r w:rsidR="0008575B" w:rsidRPr="008F55A9">
        <w:rPr>
          <w:rFonts w:cs="Arial"/>
          <w:bCs/>
          <w:i/>
          <w:szCs w:val="22"/>
        </w:rPr>
        <w:t>Parquet</w:t>
      </w:r>
      <w:proofErr w:type="spellEnd"/>
      <w:r w:rsidR="0008575B" w:rsidRPr="008F55A9">
        <w:rPr>
          <w:rFonts w:cs="Arial"/>
          <w:bCs/>
          <w:szCs w:val="22"/>
        </w:rPr>
        <w:t xml:space="preserve"> Federal</w:t>
      </w:r>
      <w:r w:rsidR="00CC5C9A" w:rsidRPr="008F55A9">
        <w:rPr>
          <w:rFonts w:cs="Arial"/>
          <w:bCs/>
          <w:szCs w:val="22"/>
        </w:rPr>
        <w:t>, por isso que</w:t>
      </w:r>
      <w:r w:rsidR="00EF7025">
        <w:rPr>
          <w:rFonts w:cs="Arial"/>
          <w:bCs/>
          <w:szCs w:val="22"/>
        </w:rPr>
        <w:t>, na espécie,</w:t>
      </w:r>
      <w:r w:rsidR="00CC5C9A" w:rsidRPr="008F55A9">
        <w:rPr>
          <w:rFonts w:cs="Arial"/>
          <w:bCs/>
          <w:szCs w:val="22"/>
        </w:rPr>
        <w:t xml:space="preserve"> o MM Juiz singular</w:t>
      </w:r>
      <w:r w:rsidR="00CC5C9A" w:rsidRPr="008F55A9">
        <w:rPr>
          <w:rFonts w:cs="Arial"/>
          <w:szCs w:val="22"/>
        </w:rPr>
        <w:t>, além de extinguir o feito, reconsiderou implicitamente a suspeição anteriormente declarada, possibilitando, assim, que o Apelante suscite o tema em preliminar n</w:t>
      </w:r>
      <w:r w:rsidR="008F55A9" w:rsidRPr="008F55A9">
        <w:rPr>
          <w:rFonts w:cs="Arial"/>
          <w:szCs w:val="22"/>
        </w:rPr>
        <w:t>as suas razões recursais.</w:t>
      </w:r>
      <w:r w:rsidR="00CC5C9A" w:rsidRPr="008F55A9">
        <w:rPr>
          <w:rFonts w:cs="Arial"/>
          <w:szCs w:val="22"/>
        </w:rPr>
        <w:t xml:space="preserve"> </w:t>
      </w:r>
    </w:p>
    <w:p w:rsidR="005557B8" w:rsidRDefault="00EF7025" w:rsidP="00824AAC">
      <w:pPr>
        <w:pStyle w:val="Pargrafo"/>
        <w:spacing w:line="360" w:lineRule="exact"/>
        <w:rPr>
          <w:rFonts w:cs="Arial"/>
          <w:bCs/>
        </w:rPr>
      </w:pPr>
      <w:r>
        <w:rPr>
          <w:rFonts w:cs="Arial"/>
          <w:bCs/>
        </w:rPr>
        <w:lastRenderedPageBreak/>
        <w:t>É certo que,</w:t>
      </w:r>
      <w:r w:rsidR="0008575B">
        <w:rPr>
          <w:rFonts w:cs="Arial"/>
          <w:bCs/>
        </w:rPr>
        <w:t xml:space="preserve"> não obstante o M</w:t>
      </w:r>
      <w:r w:rsidR="005557B8">
        <w:rPr>
          <w:rFonts w:cs="Arial"/>
          <w:bCs/>
        </w:rPr>
        <w:t>ag</w:t>
      </w:r>
      <w:r w:rsidR="00824AAC">
        <w:rPr>
          <w:rFonts w:cs="Arial"/>
          <w:bCs/>
        </w:rPr>
        <w:t>istrado que anteriormente se deu</w:t>
      </w:r>
      <w:r w:rsidR="005557B8">
        <w:rPr>
          <w:rFonts w:cs="Arial"/>
          <w:bCs/>
        </w:rPr>
        <w:t xml:space="preserve"> por suspeito po</w:t>
      </w:r>
      <w:r w:rsidR="00824AAC">
        <w:rPr>
          <w:rFonts w:cs="Arial"/>
          <w:bCs/>
        </w:rPr>
        <w:t xml:space="preserve">ssa rever sua decisão </w:t>
      </w:r>
      <w:r w:rsidR="000D5BDA">
        <w:rPr>
          <w:rFonts w:cs="Arial"/>
          <w:bCs/>
        </w:rPr>
        <w:t>e voltar a atuar no processo</w:t>
      </w:r>
      <w:r w:rsidR="005557B8">
        <w:rPr>
          <w:rFonts w:cs="Arial"/>
          <w:bCs/>
        </w:rPr>
        <w:t xml:space="preserve">, </w:t>
      </w:r>
      <w:r w:rsidR="001E2069">
        <w:rPr>
          <w:rFonts w:cs="Arial"/>
          <w:bCs/>
        </w:rPr>
        <w:t xml:space="preserve">em </w:t>
      </w:r>
      <w:r w:rsidR="001E2069" w:rsidRPr="00653280">
        <w:rPr>
          <w:rFonts w:cs="Arial"/>
          <w:b/>
          <w:bCs/>
        </w:rPr>
        <w:t xml:space="preserve">desaparecendo o motivo determinante, </w:t>
      </w:r>
      <w:r w:rsidR="005557B8" w:rsidRPr="00653280">
        <w:rPr>
          <w:rFonts w:cs="Arial"/>
          <w:b/>
          <w:bCs/>
        </w:rPr>
        <w:t>tal retratação</w:t>
      </w:r>
      <w:r w:rsidR="001E2069" w:rsidRPr="00653280">
        <w:rPr>
          <w:rFonts w:cs="Arial"/>
          <w:b/>
          <w:bCs/>
        </w:rPr>
        <w:t>, contudo,</w:t>
      </w:r>
      <w:r w:rsidR="005557B8" w:rsidRPr="00653280">
        <w:rPr>
          <w:rFonts w:cs="Arial"/>
          <w:b/>
          <w:bCs/>
        </w:rPr>
        <w:t xml:space="preserve"> deve ser acompanhada das razões que alteraram a situação previamente reconhecida</w:t>
      </w:r>
      <w:r w:rsidR="005557B8">
        <w:rPr>
          <w:rFonts w:cs="Arial"/>
          <w:bCs/>
        </w:rPr>
        <w:t>, ou seja, devem ser explicitados os f</w:t>
      </w:r>
      <w:r w:rsidR="001E2069">
        <w:rPr>
          <w:rFonts w:cs="Arial"/>
          <w:bCs/>
        </w:rPr>
        <w:t>undamen</w:t>
      </w:r>
      <w:r w:rsidR="005557B8">
        <w:rPr>
          <w:rFonts w:cs="Arial"/>
          <w:bCs/>
        </w:rPr>
        <w:t xml:space="preserve">tos que ensejaram o fim da condição de suspeito, </w:t>
      </w:r>
      <w:r w:rsidR="005557B8" w:rsidRPr="00CB2005">
        <w:rPr>
          <w:rFonts w:cs="Arial"/>
          <w:b/>
          <w:bCs/>
        </w:rPr>
        <w:t>o que não ocorreu no caso em análise</w:t>
      </w:r>
      <w:r w:rsidR="005557B8">
        <w:rPr>
          <w:rFonts w:cs="Arial"/>
          <w:bCs/>
        </w:rPr>
        <w:t xml:space="preserve">, motivo pelo qual é de ser reconhecida a suspeição arguida pelo Ministério Público Federal, </w:t>
      </w:r>
      <w:proofErr w:type="gramStart"/>
      <w:r w:rsidR="005557B8">
        <w:rPr>
          <w:rFonts w:cs="Arial"/>
          <w:bCs/>
        </w:rPr>
        <w:t>sob pena</w:t>
      </w:r>
      <w:proofErr w:type="gramEnd"/>
      <w:r w:rsidR="005557B8">
        <w:rPr>
          <w:rFonts w:cs="Arial"/>
          <w:bCs/>
        </w:rPr>
        <w:t xml:space="preserve"> de violação ao </w:t>
      </w:r>
      <w:r w:rsidR="006F2C12">
        <w:rPr>
          <w:rFonts w:cs="Arial"/>
          <w:bCs/>
        </w:rPr>
        <w:t>princípio da imparcialidade do J</w:t>
      </w:r>
      <w:r w:rsidR="005557B8">
        <w:rPr>
          <w:rFonts w:cs="Arial"/>
          <w:bCs/>
        </w:rPr>
        <w:t>uiz.</w:t>
      </w:r>
    </w:p>
    <w:p w:rsidR="005557B8" w:rsidRDefault="004138A4" w:rsidP="004138A4">
      <w:pPr>
        <w:pStyle w:val="Pargrafo"/>
        <w:spacing w:line="360" w:lineRule="exact"/>
      </w:pPr>
      <w:r>
        <w:rPr>
          <w:rFonts w:cs="Arial"/>
          <w:bCs/>
        </w:rPr>
        <w:t xml:space="preserve">Isto posto, por tais razões e fundamentos, </w:t>
      </w:r>
      <w:r w:rsidR="005557B8" w:rsidRPr="007D4902">
        <w:rPr>
          <w:rFonts w:cs="Arial"/>
          <w:b/>
          <w:bCs/>
        </w:rPr>
        <w:t>acolh</w:t>
      </w:r>
      <w:r w:rsidR="000B1B0F">
        <w:rPr>
          <w:rFonts w:cs="Arial"/>
          <w:b/>
          <w:bCs/>
        </w:rPr>
        <w:t>end</w:t>
      </w:r>
      <w:r w:rsidR="005557B8" w:rsidRPr="007D4902">
        <w:rPr>
          <w:rFonts w:cs="Arial"/>
          <w:b/>
          <w:bCs/>
        </w:rPr>
        <w:t>o a preliminar de susp</w:t>
      </w:r>
      <w:r w:rsidR="007C4421" w:rsidRPr="007D4902">
        <w:rPr>
          <w:rFonts w:cs="Arial"/>
          <w:b/>
          <w:bCs/>
        </w:rPr>
        <w:t>eição</w:t>
      </w:r>
      <w:r w:rsidR="000B1B0F">
        <w:rPr>
          <w:rFonts w:cs="Arial"/>
          <w:b/>
          <w:bCs/>
        </w:rPr>
        <w:t>,</w:t>
      </w:r>
      <w:r w:rsidR="000B1B0F">
        <w:rPr>
          <w:rFonts w:cs="Arial"/>
          <w:bCs/>
        </w:rPr>
        <w:t xml:space="preserve"> dou</w:t>
      </w:r>
      <w:r w:rsidR="005557B8" w:rsidRPr="00DC12F8">
        <w:rPr>
          <w:rFonts w:cs="Arial"/>
          <w:bCs/>
        </w:rPr>
        <w:t xml:space="preserve"> </w:t>
      </w:r>
      <w:r w:rsidR="005557B8" w:rsidRPr="006034E0">
        <w:rPr>
          <w:rFonts w:cs="Arial"/>
          <w:b/>
          <w:bCs/>
        </w:rPr>
        <w:t>parcial provimento</w:t>
      </w:r>
      <w:r w:rsidR="005557B8" w:rsidRPr="00DC12F8">
        <w:rPr>
          <w:rFonts w:cs="Arial"/>
          <w:bCs/>
        </w:rPr>
        <w:t xml:space="preserve"> ao apelo</w:t>
      </w:r>
      <w:r w:rsidR="000B1B0F">
        <w:rPr>
          <w:rFonts w:cs="Arial"/>
          <w:bCs/>
        </w:rPr>
        <w:t xml:space="preserve"> para</w:t>
      </w:r>
      <w:r w:rsidR="005557B8" w:rsidRPr="00DC12F8">
        <w:rPr>
          <w:rFonts w:cs="Arial"/>
          <w:bCs/>
        </w:rPr>
        <w:t xml:space="preserve"> </w:t>
      </w:r>
      <w:r w:rsidR="007D4902">
        <w:rPr>
          <w:rFonts w:cs="Arial"/>
          <w:b/>
          <w:bCs/>
        </w:rPr>
        <w:t>anular</w:t>
      </w:r>
      <w:r w:rsidR="005557B8" w:rsidRPr="00DC12F8">
        <w:rPr>
          <w:rFonts w:cs="Arial"/>
          <w:bCs/>
        </w:rPr>
        <w:t xml:space="preserve"> a sentença recorrida</w:t>
      </w:r>
      <w:r w:rsidR="007F65C9">
        <w:rPr>
          <w:rFonts w:cs="Arial"/>
          <w:bCs/>
        </w:rPr>
        <w:t xml:space="preserve"> (art.564, I,</w:t>
      </w:r>
      <w:r w:rsidR="000B1B0F">
        <w:rPr>
          <w:rFonts w:cs="Arial"/>
          <w:bCs/>
        </w:rPr>
        <w:t xml:space="preserve"> Código de Processo Penal)</w:t>
      </w:r>
      <w:r w:rsidR="005557B8" w:rsidRPr="00DC12F8">
        <w:rPr>
          <w:rFonts w:cs="Arial"/>
          <w:bCs/>
        </w:rPr>
        <w:t>, afastando o Juiz Federal Antônio</w:t>
      </w:r>
      <w:r w:rsidR="006034E0">
        <w:rPr>
          <w:rFonts w:cs="Arial"/>
          <w:bCs/>
        </w:rPr>
        <w:t xml:space="preserve"> Carlos Almeida Campelo do caso</w:t>
      </w:r>
      <w:r w:rsidR="007F65C9">
        <w:rPr>
          <w:rFonts w:cs="Arial"/>
          <w:bCs/>
        </w:rPr>
        <w:t>,</w:t>
      </w:r>
      <w:proofErr w:type="gramStart"/>
      <w:r w:rsidR="007F65C9">
        <w:rPr>
          <w:rFonts w:cs="Arial"/>
          <w:bCs/>
        </w:rPr>
        <w:t xml:space="preserve"> </w:t>
      </w:r>
      <w:r w:rsidR="006034E0">
        <w:rPr>
          <w:rFonts w:cs="Arial"/>
          <w:bCs/>
        </w:rPr>
        <w:t xml:space="preserve"> </w:t>
      </w:r>
      <w:proofErr w:type="gramEnd"/>
      <w:r w:rsidR="006034E0">
        <w:rPr>
          <w:rFonts w:cs="Arial"/>
          <w:bCs/>
        </w:rPr>
        <w:t>determinar</w:t>
      </w:r>
      <w:r w:rsidR="005557B8" w:rsidRPr="00DC12F8">
        <w:rPr>
          <w:rFonts w:cs="Arial"/>
          <w:bCs/>
        </w:rPr>
        <w:t xml:space="preserve"> o </w:t>
      </w:r>
      <w:r w:rsidR="005557B8" w:rsidRPr="006034E0">
        <w:rPr>
          <w:rFonts w:cs="Arial"/>
          <w:b/>
          <w:bCs/>
        </w:rPr>
        <w:t xml:space="preserve">retorno dos autos à origem para que seu substituto legal </w:t>
      </w:r>
      <w:r w:rsidR="007F65C9">
        <w:rPr>
          <w:rFonts w:cs="Arial"/>
          <w:b/>
          <w:bCs/>
        </w:rPr>
        <w:t>dê prosseguimento ao feito</w:t>
      </w:r>
      <w:r w:rsidR="005557B8">
        <w:rPr>
          <w:rFonts w:cs="Arial"/>
          <w:bCs/>
        </w:rPr>
        <w:t>.</w:t>
      </w:r>
    </w:p>
    <w:p w:rsidR="005557B8" w:rsidRDefault="005557B8" w:rsidP="005557B8">
      <w:pPr>
        <w:pStyle w:val="Pargrafo"/>
        <w:rPr>
          <w:b/>
          <w:bCs/>
        </w:rPr>
      </w:pPr>
      <w:r>
        <w:rPr>
          <w:b/>
          <w:bCs/>
        </w:rPr>
        <w:t>É como voto.</w:t>
      </w:r>
    </w:p>
    <w:p w:rsidR="005557B8" w:rsidRDefault="005557B8" w:rsidP="00664271">
      <w:pPr>
        <w:pStyle w:val="Pargrafo"/>
        <w:rPr>
          <w:rFonts w:ascii="Courier New" w:hAnsi="Courier New" w:cs="Courier New"/>
          <w:sz w:val="24"/>
        </w:rPr>
      </w:pPr>
    </w:p>
    <w:p w:rsidR="006C5D6E" w:rsidRDefault="006C5D6E" w:rsidP="006C5D6E">
      <w:pPr>
        <w:pStyle w:val="Pargrafo"/>
        <w:spacing w:before="240" w:after="0"/>
        <w:ind w:firstLine="0"/>
        <w:jc w:val="center"/>
        <w:rPr>
          <w:rFonts w:ascii="ShelleyVolante BT" w:hAnsi="ShelleyVolante BT"/>
          <w:b/>
          <w:bCs/>
          <w:i/>
          <w:iCs/>
          <w:sz w:val="36"/>
        </w:rPr>
      </w:pPr>
      <w:r>
        <w:t>Desembargador Federal</w:t>
      </w:r>
      <w:proofErr w:type="gramStart"/>
      <w:r>
        <w:t xml:space="preserve"> </w:t>
      </w:r>
      <w:r>
        <w:rPr>
          <w:b/>
        </w:rPr>
        <w:t xml:space="preserve"> </w:t>
      </w:r>
      <w:proofErr w:type="gramEnd"/>
      <w:r>
        <w:rPr>
          <w:rFonts w:ascii="ShelleyVolante BT" w:hAnsi="ShelleyVolante BT"/>
          <w:b/>
          <w:sz w:val="32"/>
          <w:szCs w:val="32"/>
        </w:rPr>
        <w:t xml:space="preserve">Mário César Ribeiro </w:t>
      </w:r>
    </w:p>
    <w:p w:rsidR="00066325" w:rsidRPr="006C5D6E" w:rsidRDefault="006C5D6E" w:rsidP="006C5D6E">
      <w:pPr>
        <w:pStyle w:val="Identificao"/>
        <w:rPr>
          <w:rFonts w:ascii="Arial" w:hAnsi="Arial" w:cs="Arial"/>
          <w:sz w:val="22"/>
          <w:szCs w:val="22"/>
        </w:rPr>
      </w:pPr>
      <w:r>
        <w:t xml:space="preserve">                             </w:t>
      </w:r>
      <w:r w:rsidRPr="006C5D6E">
        <w:rPr>
          <w:rFonts w:ascii="Arial" w:hAnsi="Arial" w:cs="Arial"/>
          <w:sz w:val="22"/>
          <w:szCs w:val="22"/>
        </w:rPr>
        <w:t>Revisor</w:t>
      </w:r>
    </w:p>
    <w:p w:rsidR="00066325" w:rsidRDefault="00066325" w:rsidP="008035B7">
      <w:pPr>
        <w:pStyle w:val="Identificao"/>
      </w:pPr>
    </w:p>
    <w:p w:rsidR="00066325" w:rsidRDefault="00066325" w:rsidP="008035B7">
      <w:pPr>
        <w:pStyle w:val="Identificao"/>
      </w:pPr>
    </w:p>
    <w:p w:rsidR="00066325" w:rsidRDefault="00066325" w:rsidP="008035B7">
      <w:pPr>
        <w:pStyle w:val="Identificao"/>
      </w:pPr>
    </w:p>
    <w:p w:rsidR="00066325" w:rsidRDefault="00066325" w:rsidP="008035B7">
      <w:pPr>
        <w:pStyle w:val="Identificao"/>
      </w:pPr>
    </w:p>
    <w:p w:rsidR="00066325" w:rsidRDefault="00066325" w:rsidP="008035B7">
      <w:pPr>
        <w:pStyle w:val="Identificao"/>
      </w:pPr>
    </w:p>
    <w:p w:rsidR="00066325" w:rsidRDefault="00066325" w:rsidP="008035B7">
      <w:pPr>
        <w:pStyle w:val="Identificao"/>
      </w:pPr>
    </w:p>
    <w:p w:rsidR="00066325" w:rsidRDefault="00066325" w:rsidP="008035B7">
      <w:pPr>
        <w:pStyle w:val="Identificao"/>
      </w:pPr>
    </w:p>
    <w:p w:rsidR="00066325" w:rsidRDefault="00066325" w:rsidP="008035B7">
      <w:pPr>
        <w:pStyle w:val="Identificao"/>
      </w:pPr>
    </w:p>
    <w:p w:rsidR="00066325" w:rsidRDefault="00066325" w:rsidP="008035B7">
      <w:pPr>
        <w:pStyle w:val="Identificao"/>
      </w:pPr>
    </w:p>
    <w:p w:rsidR="00066325" w:rsidRDefault="00066325" w:rsidP="008035B7">
      <w:pPr>
        <w:pStyle w:val="Identificao"/>
      </w:pPr>
    </w:p>
    <w:p w:rsidR="00066325" w:rsidRDefault="00066325" w:rsidP="008035B7">
      <w:pPr>
        <w:pStyle w:val="Identificao"/>
      </w:pPr>
    </w:p>
    <w:p w:rsidR="00066325" w:rsidRDefault="00066325" w:rsidP="008035B7">
      <w:pPr>
        <w:pStyle w:val="Identificao"/>
      </w:pPr>
    </w:p>
    <w:p w:rsidR="00066325" w:rsidRDefault="00066325" w:rsidP="008035B7">
      <w:pPr>
        <w:pStyle w:val="Identificao"/>
      </w:pPr>
    </w:p>
    <w:p w:rsidR="00066325" w:rsidRDefault="00066325" w:rsidP="008035B7">
      <w:pPr>
        <w:pStyle w:val="Identificao"/>
      </w:pPr>
    </w:p>
    <w:p w:rsidR="00066325" w:rsidRDefault="00066325" w:rsidP="008035B7">
      <w:pPr>
        <w:pStyle w:val="Identificao"/>
      </w:pPr>
    </w:p>
    <w:p w:rsidR="00066325" w:rsidRDefault="00066325" w:rsidP="008035B7">
      <w:pPr>
        <w:pStyle w:val="Identificao"/>
      </w:pPr>
    </w:p>
    <w:p w:rsidR="00066325" w:rsidRDefault="00066325" w:rsidP="008035B7">
      <w:pPr>
        <w:pStyle w:val="Identificao"/>
      </w:pPr>
    </w:p>
    <w:p w:rsidR="00066325" w:rsidRDefault="00066325" w:rsidP="008035B7">
      <w:pPr>
        <w:pStyle w:val="Identificao"/>
      </w:pPr>
    </w:p>
    <w:p w:rsidR="00066325" w:rsidRDefault="00066325" w:rsidP="008035B7">
      <w:pPr>
        <w:pStyle w:val="Identificao"/>
      </w:pPr>
    </w:p>
    <w:sectPr w:rsidR="00066325" w:rsidSect="004554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5BDA" w:rsidRDefault="000D5BDA">
      <w:r>
        <w:separator/>
      </w:r>
    </w:p>
  </w:endnote>
  <w:endnote w:type="continuationSeparator" w:id="0">
    <w:p w:rsidR="000D5BDA" w:rsidRDefault="000D5B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helleyVolante BT">
    <w:panose1 w:val="030306020406070F0B05"/>
    <w:charset w:val="00"/>
    <w:family w:val="script"/>
    <w:pitch w:val="variable"/>
    <w:sig w:usb0="00000087" w:usb1="00000000" w:usb2="00000000" w:usb3="00000000" w:csb0="0000001B" w:csb1="00000000"/>
  </w:font>
  <w:font w:name="Interleaved 2of5">
    <w:altName w:val="Courier New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BDA" w:rsidRDefault="000D5BD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BDA" w:rsidRPr="007048FC" w:rsidRDefault="000D5BDA" w:rsidP="00560021">
    <w:pPr>
      <w:tabs>
        <w:tab w:val="right" w:pos="9360"/>
      </w:tabs>
      <w:rPr>
        <w:rFonts w:ascii="Courier New" w:hAnsi="Courier New" w:cs="Courier New"/>
        <w:sz w:val="10"/>
        <w:szCs w:val="10"/>
      </w:rPr>
    </w:pPr>
    <w:r>
      <w:rPr>
        <w:rFonts w:ascii="Courier New" w:hAnsi="Courier New" w:cs="Courier New"/>
        <w:sz w:val="10"/>
        <w:szCs w:val="10"/>
      </w:rPr>
      <w:t xml:space="preserve">TRF 1ª REGIÃO/IMP.15-02-05 </w:t>
    </w:r>
    <w:proofErr w:type="spellStart"/>
    <w:proofErr w:type="gramStart"/>
    <w:r>
      <w:rPr>
        <w:rFonts w:ascii="Courier New" w:hAnsi="Courier New" w:cs="Courier New"/>
        <w:sz w:val="10"/>
        <w:szCs w:val="10"/>
      </w:rPr>
      <w:t>cesar</w:t>
    </w:r>
    <w:proofErr w:type="spellEnd"/>
    <w:proofErr w:type="gramEnd"/>
    <w:r>
      <w:rPr>
        <w:rFonts w:ascii="Courier New" w:hAnsi="Courier New" w:cs="Courier New"/>
        <w:sz w:val="10"/>
        <w:szCs w:val="10"/>
      </w:rPr>
      <w:t xml:space="preserve"> 18\mm\2016\</w:t>
    </w:r>
    <w:proofErr w:type="spellStart"/>
    <w:r>
      <w:rPr>
        <w:rFonts w:ascii="Courier New" w:hAnsi="Courier New" w:cs="Courier New"/>
        <w:sz w:val="10"/>
        <w:szCs w:val="10"/>
      </w:rPr>
      <w:t>Rev</w:t>
    </w:r>
    <w:proofErr w:type="spellEnd"/>
    <w:r>
      <w:rPr>
        <w:rFonts w:ascii="Courier New" w:hAnsi="Courier New" w:cs="Courier New"/>
        <w:sz w:val="10"/>
        <w:szCs w:val="10"/>
      </w:rPr>
      <w:t xml:space="preserve"> </w:t>
    </w:r>
    <w:proofErr w:type="spellStart"/>
    <w:r>
      <w:rPr>
        <w:rFonts w:ascii="Courier New" w:hAnsi="Courier New" w:cs="Courier New"/>
        <w:sz w:val="10"/>
        <w:szCs w:val="10"/>
      </w:rPr>
      <w:t>Terc</w:t>
    </w:r>
    <w:proofErr w:type="spellEnd"/>
    <w:r>
      <w:rPr>
        <w:rFonts w:ascii="Courier New" w:hAnsi="Courier New" w:cs="Courier New"/>
        <w:sz w:val="10"/>
        <w:szCs w:val="10"/>
      </w:rPr>
      <w:t xml:space="preserve"> Turma\176363120124013900 PA suspeição.</w:t>
    </w:r>
    <w:proofErr w:type="spellStart"/>
    <w:r>
      <w:rPr>
        <w:rFonts w:ascii="Courier New" w:hAnsi="Courier New" w:cs="Courier New"/>
        <w:sz w:val="10"/>
        <w:szCs w:val="10"/>
      </w:rPr>
      <w:t>frustação</w:t>
    </w:r>
    <w:proofErr w:type="spellEnd"/>
    <w:r>
      <w:rPr>
        <w:rFonts w:ascii="Courier New" w:hAnsi="Courier New" w:cs="Courier New"/>
        <w:sz w:val="10"/>
        <w:szCs w:val="10"/>
      </w:rPr>
      <w:t xml:space="preserve">.licitação                       </w:t>
    </w:r>
    <w:r w:rsidRPr="00D611AE">
      <w:rPr>
        <w:rFonts w:ascii="ShelleyVolante BT" w:hAnsi="ShelleyVolante BT" w:cs="Courier New"/>
        <w:sz w:val="20"/>
        <w:szCs w:val="20"/>
      </w:rPr>
      <w:t>Mário César Ribeiro</w:t>
    </w:r>
    <w:r w:rsidRPr="007048FC">
      <w:rPr>
        <w:rFonts w:ascii="Courier New" w:hAnsi="Courier New" w:cs="Courier New"/>
        <w:sz w:val="10"/>
        <w:szCs w:val="10"/>
      </w:rPr>
      <w:t xml:space="preserve"> </w:t>
    </w:r>
  </w:p>
  <w:p w:rsidR="000D5BDA" w:rsidRPr="00560021" w:rsidRDefault="000D5BDA" w:rsidP="0056002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BDA" w:rsidRPr="007048FC" w:rsidRDefault="000D5BDA" w:rsidP="00DF7A6A">
    <w:pPr>
      <w:tabs>
        <w:tab w:val="right" w:pos="9360"/>
      </w:tabs>
      <w:rPr>
        <w:rFonts w:ascii="Courier New" w:hAnsi="Courier New" w:cs="Courier New"/>
        <w:sz w:val="10"/>
        <w:szCs w:val="10"/>
      </w:rPr>
    </w:pPr>
    <w:r>
      <w:rPr>
        <w:rFonts w:ascii="Courier New" w:hAnsi="Courier New" w:cs="Courier New"/>
        <w:sz w:val="10"/>
        <w:szCs w:val="10"/>
      </w:rPr>
      <w:t xml:space="preserve">TRF 1ª REGIÃO/IMP.15-02-05 </w:t>
    </w:r>
    <w:proofErr w:type="spellStart"/>
    <w:proofErr w:type="gramStart"/>
    <w:r>
      <w:rPr>
        <w:rFonts w:ascii="Courier New" w:hAnsi="Courier New" w:cs="Courier New"/>
        <w:sz w:val="10"/>
        <w:szCs w:val="10"/>
      </w:rPr>
      <w:t>cesar</w:t>
    </w:r>
    <w:proofErr w:type="spellEnd"/>
    <w:proofErr w:type="gramEnd"/>
    <w:r>
      <w:rPr>
        <w:rFonts w:ascii="Courier New" w:hAnsi="Courier New" w:cs="Courier New"/>
        <w:sz w:val="10"/>
        <w:szCs w:val="10"/>
      </w:rPr>
      <w:t xml:space="preserve"> 18\mm\2016\</w:t>
    </w:r>
    <w:proofErr w:type="spellStart"/>
    <w:r>
      <w:rPr>
        <w:rFonts w:ascii="Courier New" w:hAnsi="Courier New" w:cs="Courier New"/>
        <w:sz w:val="10"/>
        <w:szCs w:val="10"/>
      </w:rPr>
      <w:t>Rev</w:t>
    </w:r>
    <w:proofErr w:type="spellEnd"/>
    <w:r>
      <w:rPr>
        <w:rFonts w:ascii="Courier New" w:hAnsi="Courier New" w:cs="Courier New"/>
        <w:sz w:val="10"/>
        <w:szCs w:val="10"/>
      </w:rPr>
      <w:t xml:space="preserve"> </w:t>
    </w:r>
    <w:proofErr w:type="spellStart"/>
    <w:r>
      <w:rPr>
        <w:rFonts w:ascii="Courier New" w:hAnsi="Courier New" w:cs="Courier New"/>
        <w:sz w:val="10"/>
        <w:szCs w:val="10"/>
      </w:rPr>
      <w:t>Terc</w:t>
    </w:r>
    <w:proofErr w:type="spellEnd"/>
    <w:r>
      <w:rPr>
        <w:rFonts w:ascii="Courier New" w:hAnsi="Courier New" w:cs="Courier New"/>
        <w:sz w:val="10"/>
        <w:szCs w:val="10"/>
      </w:rPr>
      <w:t xml:space="preserve"> Turma\176363120124013900 PA suspeição.</w:t>
    </w:r>
    <w:proofErr w:type="spellStart"/>
    <w:r>
      <w:rPr>
        <w:rFonts w:ascii="Courier New" w:hAnsi="Courier New" w:cs="Courier New"/>
        <w:sz w:val="10"/>
        <w:szCs w:val="10"/>
      </w:rPr>
      <w:t>frustação</w:t>
    </w:r>
    <w:proofErr w:type="spellEnd"/>
    <w:r>
      <w:rPr>
        <w:rFonts w:ascii="Courier New" w:hAnsi="Courier New" w:cs="Courier New"/>
        <w:sz w:val="10"/>
        <w:szCs w:val="10"/>
      </w:rPr>
      <w:t xml:space="preserve">.licitação                       </w:t>
    </w:r>
    <w:r w:rsidRPr="00D611AE">
      <w:rPr>
        <w:rFonts w:ascii="ShelleyVolante BT" w:hAnsi="ShelleyVolante BT" w:cs="Courier New"/>
        <w:sz w:val="20"/>
        <w:szCs w:val="20"/>
      </w:rPr>
      <w:t>Mário César Ribeiro</w:t>
    </w:r>
    <w:r w:rsidRPr="007048FC">
      <w:rPr>
        <w:rFonts w:ascii="Courier New" w:hAnsi="Courier New" w:cs="Courier New"/>
        <w:sz w:val="10"/>
        <w:szCs w:val="10"/>
      </w:rPr>
      <w:t xml:space="preserve"> </w:t>
    </w:r>
  </w:p>
  <w:p w:rsidR="000D5BDA" w:rsidRPr="007048FC" w:rsidRDefault="000D5BDA">
    <w:pPr>
      <w:tabs>
        <w:tab w:val="right" w:pos="9360"/>
      </w:tabs>
      <w:rPr>
        <w:rFonts w:ascii="Courier New" w:hAnsi="Courier New" w:cs="Courier New"/>
        <w:sz w:val="10"/>
        <w:szCs w:val="1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5BDA" w:rsidRDefault="000D5BDA">
      <w:r>
        <w:separator/>
      </w:r>
    </w:p>
  </w:footnote>
  <w:footnote w:type="continuationSeparator" w:id="0">
    <w:p w:rsidR="000D5BDA" w:rsidRDefault="000D5B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BDA" w:rsidRDefault="000D5BD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BDA" w:rsidRPr="007048FC" w:rsidRDefault="000D5BDA">
    <w:pPr>
      <w:spacing w:before="120"/>
      <w:rPr>
        <w:rFonts w:ascii="Courier New" w:hAnsi="Courier New" w:cs="Courier New"/>
        <w:sz w:val="16"/>
      </w:rPr>
    </w:pPr>
    <w:r w:rsidRPr="007048FC">
      <w:rPr>
        <w:rFonts w:ascii="Courier New" w:hAnsi="Courier New" w:cs="Courier New"/>
        <w:sz w:val="16"/>
      </w:rPr>
      <w:t>PODER JUDICIÁRIO</w:t>
    </w:r>
  </w:p>
  <w:p w:rsidR="000D5BDA" w:rsidRDefault="000D5BDA">
    <w:pPr>
      <w:tabs>
        <w:tab w:val="right" w:pos="9540"/>
      </w:tabs>
      <w:spacing w:after="120"/>
      <w:rPr>
        <w:rFonts w:ascii="Courier New" w:hAnsi="Courier New" w:cs="Courier New"/>
        <w:b/>
        <w:sz w:val="20"/>
      </w:rPr>
    </w:pPr>
    <w:r w:rsidRPr="007048FC">
      <w:rPr>
        <w:rFonts w:ascii="Courier New" w:hAnsi="Courier New" w:cs="Courier New"/>
        <w:b/>
        <w:sz w:val="20"/>
      </w:rPr>
      <w:t>TRIBUNAL REGIONAL FEDERAL DA PRIMEIRA REGIÃO</w:t>
    </w:r>
  </w:p>
  <w:p w:rsidR="000D5BDA" w:rsidRPr="000C2DCE" w:rsidRDefault="000D5BDA" w:rsidP="000C2DCE">
    <w:pPr>
      <w:pStyle w:val="Identificao"/>
      <w:spacing w:line="360" w:lineRule="exact"/>
      <w:rPr>
        <w:rFonts w:ascii="Arial" w:hAnsi="Arial" w:cs="Arial"/>
        <w:b/>
        <w:sz w:val="22"/>
        <w:szCs w:val="22"/>
      </w:rPr>
    </w:pPr>
    <w:r w:rsidRPr="005366F6">
      <w:rPr>
        <w:rFonts w:ascii="Arial" w:hAnsi="Arial" w:cs="Arial"/>
        <w:b/>
        <w:sz w:val="22"/>
        <w:szCs w:val="22"/>
      </w:rPr>
      <w:t>APELAÇÃO CRIMINA</w:t>
    </w:r>
    <w:r>
      <w:rPr>
        <w:rFonts w:ascii="Arial" w:hAnsi="Arial" w:cs="Arial"/>
        <w:b/>
        <w:sz w:val="22"/>
        <w:szCs w:val="22"/>
      </w:rPr>
      <w:t>L</w:t>
    </w:r>
    <w:proofErr w:type="gramStart"/>
    <w:r>
      <w:rPr>
        <w:rFonts w:ascii="Arial" w:hAnsi="Arial" w:cs="Arial"/>
        <w:b/>
        <w:sz w:val="22"/>
        <w:szCs w:val="22"/>
      </w:rPr>
      <w:t xml:space="preserve">  </w:t>
    </w:r>
    <w:proofErr w:type="gramEnd"/>
    <w:r>
      <w:rPr>
        <w:rFonts w:ascii="Arial" w:hAnsi="Arial" w:cs="Arial"/>
        <w:b/>
        <w:sz w:val="22"/>
        <w:szCs w:val="22"/>
      </w:rPr>
      <w:t xml:space="preserve">0017636-31.2012.4.01.3900/PA                                     </w:t>
    </w:r>
    <w:r w:rsidRPr="007048FC">
      <w:rPr>
        <w:rFonts w:cs="Courier New"/>
        <w:b/>
        <w:sz w:val="20"/>
      </w:rPr>
      <w:tab/>
    </w:r>
    <w:r w:rsidRPr="007048FC">
      <w:rPr>
        <w:rFonts w:cs="Courier New"/>
        <w:bCs/>
        <w:sz w:val="16"/>
      </w:rPr>
      <w:t>fls.</w:t>
    </w:r>
    <w:r w:rsidR="004E096E" w:rsidRPr="007048FC">
      <w:rPr>
        <w:rFonts w:cs="Courier New"/>
        <w:bCs/>
        <w:sz w:val="16"/>
      </w:rPr>
      <w:fldChar w:fldCharType="begin"/>
    </w:r>
    <w:r w:rsidRPr="007048FC">
      <w:rPr>
        <w:rFonts w:cs="Courier New"/>
        <w:bCs/>
        <w:sz w:val="16"/>
      </w:rPr>
      <w:instrText xml:space="preserve"> PAGE </w:instrText>
    </w:r>
    <w:r w:rsidR="004E096E" w:rsidRPr="007048FC">
      <w:rPr>
        <w:rFonts w:cs="Courier New"/>
        <w:bCs/>
        <w:sz w:val="16"/>
      </w:rPr>
      <w:fldChar w:fldCharType="separate"/>
    </w:r>
    <w:r w:rsidR="0025069E">
      <w:rPr>
        <w:rFonts w:cs="Courier New"/>
        <w:bCs/>
        <w:noProof/>
        <w:sz w:val="16"/>
      </w:rPr>
      <w:t>3</w:t>
    </w:r>
    <w:r w:rsidR="004E096E" w:rsidRPr="007048FC">
      <w:rPr>
        <w:rFonts w:cs="Courier New"/>
        <w:bCs/>
        <w:sz w:val="16"/>
      </w:rPr>
      <w:fldChar w:fldCharType="end"/>
    </w:r>
    <w:r w:rsidRPr="007048FC">
      <w:rPr>
        <w:rFonts w:cs="Courier New"/>
        <w:bCs/>
        <w:sz w:val="16"/>
      </w:rPr>
      <w:t>/</w:t>
    </w:r>
    <w:r w:rsidR="004E096E" w:rsidRPr="007048FC">
      <w:rPr>
        <w:rFonts w:cs="Courier New"/>
        <w:bCs/>
        <w:sz w:val="16"/>
      </w:rPr>
      <w:fldChar w:fldCharType="begin"/>
    </w:r>
    <w:r w:rsidRPr="007048FC">
      <w:rPr>
        <w:rFonts w:cs="Courier New"/>
        <w:bCs/>
        <w:sz w:val="16"/>
      </w:rPr>
      <w:instrText xml:space="preserve"> NUMPAGES </w:instrText>
    </w:r>
    <w:r w:rsidR="004E096E" w:rsidRPr="007048FC">
      <w:rPr>
        <w:rFonts w:cs="Courier New"/>
        <w:bCs/>
        <w:sz w:val="16"/>
      </w:rPr>
      <w:fldChar w:fldCharType="separate"/>
    </w:r>
    <w:r w:rsidR="0025069E">
      <w:rPr>
        <w:rFonts w:cs="Courier New"/>
        <w:bCs/>
        <w:noProof/>
        <w:sz w:val="16"/>
      </w:rPr>
      <w:t>3</w:t>
    </w:r>
    <w:r w:rsidR="004E096E" w:rsidRPr="007048FC">
      <w:rPr>
        <w:rFonts w:cs="Courier New"/>
        <w:bCs/>
        <w:sz w:val="16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BDA" w:rsidRPr="008035B7" w:rsidRDefault="000D5BDA" w:rsidP="008035B7">
    <w:pPr>
      <w:jc w:val="right"/>
      <w:rPr>
        <w:rFonts w:ascii="Interleaved 2of5" w:hAnsi="Interleaved 2of5"/>
        <w:sz w:val="48"/>
      </w:rPr>
    </w:pPr>
    <w:r w:rsidRPr="008035B7">
      <w:rPr>
        <w:rFonts w:ascii="Interleaved 2of5" w:hAnsi="Interleaved 2of5"/>
        <w:sz w:val="48"/>
      </w:rPr>
      <w:t>(AÍÍ&lt;1H1W0)</w:t>
    </w:r>
  </w:p>
  <w:p w:rsidR="000D5BDA" w:rsidRDefault="000D5BDA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D5BDA" w:rsidRPr="007048FC" w:rsidRDefault="000D5BDA" w:rsidP="004554A7">
    <w:pPr>
      <w:spacing w:before="120"/>
      <w:jc w:val="center"/>
      <w:rPr>
        <w:rFonts w:ascii="Courier New" w:hAnsi="Courier New" w:cs="Courier New"/>
        <w:sz w:val="16"/>
      </w:rPr>
    </w:pPr>
    <w:r w:rsidRPr="007048FC">
      <w:rPr>
        <w:rFonts w:ascii="Courier New" w:hAnsi="Courier New" w:cs="Courier New"/>
        <w:sz w:val="16"/>
      </w:rPr>
      <w:t>PODER JUDICIÁRIO</w:t>
    </w:r>
  </w:p>
  <w:p w:rsidR="000D5BDA" w:rsidRPr="007048FC" w:rsidRDefault="000D5BDA" w:rsidP="004554A7">
    <w:pPr>
      <w:jc w:val="center"/>
      <w:rPr>
        <w:rFonts w:ascii="Courier New" w:hAnsi="Courier New" w:cs="Courier New"/>
      </w:rPr>
    </w:pPr>
    <w:r w:rsidRPr="007048FC">
      <w:rPr>
        <w:rFonts w:ascii="Courier New" w:hAnsi="Courier New" w:cs="Courier New"/>
        <w:b/>
        <w:sz w:val="20"/>
      </w:rPr>
      <w:t>TRIBUNAL REGIONAL FEDERAL DA PRIMEIRA REGIÃO</w:t>
    </w:r>
    <w:r w:rsidRPr="007048FC">
      <w:rPr>
        <w:rFonts w:ascii="Courier New" w:hAnsi="Courier New" w:cs="Courier New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6CB8"/>
    <w:rsid w:val="00007BD0"/>
    <w:rsid w:val="0001685E"/>
    <w:rsid w:val="0002176B"/>
    <w:rsid w:val="000368AA"/>
    <w:rsid w:val="0005599E"/>
    <w:rsid w:val="00066325"/>
    <w:rsid w:val="00084811"/>
    <w:rsid w:val="0008575B"/>
    <w:rsid w:val="00092CBB"/>
    <w:rsid w:val="00096740"/>
    <w:rsid w:val="000B1B0F"/>
    <w:rsid w:val="000B1F71"/>
    <w:rsid w:val="000B603F"/>
    <w:rsid w:val="000B6D1B"/>
    <w:rsid w:val="000C2DCE"/>
    <w:rsid w:val="000C7A21"/>
    <w:rsid w:val="000D5BDA"/>
    <w:rsid w:val="000E0B2E"/>
    <w:rsid w:val="000E1CE5"/>
    <w:rsid w:val="000F2475"/>
    <w:rsid w:val="00100FF0"/>
    <w:rsid w:val="00137BDA"/>
    <w:rsid w:val="00146750"/>
    <w:rsid w:val="00147929"/>
    <w:rsid w:val="0015179D"/>
    <w:rsid w:val="00153082"/>
    <w:rsid w:val="001610B8"/>
    <w:rsid w:val="00182F5A"/>
    <w:rsid w:val="00191A8C"/>
    <w:rsid w:val="00196FAE"/>
    <w:rsid w:val="001A0C52"/>
    <w:rsid w:val="001A3F74"/>
    <w:rsid w:val="001E2069"/>
    <w:rsid w:val="001F0F68"/>
    <w:rsid w:val="001F21CB"/>
    <w:rsid w:val="0020606F"/>
    <w:rsid w:val="00206509"/>
    <w:rsid w:val="002069FA"/>
    <w:rsid w:val="002331F7"/>
    <w:rsid w:val="0025069E"/>
    <w:rsid w:val="00253828"/>
    <w:rsid w:val="00256CB8"/>
    <w:rsid w:val="00260516"/>
    <w:rsid w:val="0026537C"/>
    <w:rsid w:val="00265D76"/>
    <w:rsid w:val="00283423"/>
    <w:rsid w:val="0028786C"/>
    <w:rsid w:val="00297008"/>
    <w:rsid w:val="00297E41"/>
    <w:rsid w:val="002A18CE"/>
    <w:rsid w:val="002A7D5D"/>
    <w:rsid w:val="002B2B42"/>
    <w:rsid w:val="002B3E57"/>
    <w:rsid w:val="002D4918"/>
    <w:rsid w:val="00306AED"/>
    <w:rsid w:val="00317E5B"/>
    <w:rsid w:val="0032148D"/>
    <w:rsid w:val="0033679B"/>
    <w:rsid w:val="003443DB"/>
    <w:rsid w:val="00355D4C"/>
    <w:rsid w:val="00372913"/>
    <w:rsid w:val="00374A9E"/>
    <w:rsid w:val="0038322C"/>
    <w:rsid w:val="003A7128"/>
    <w:rsid w:val="003C1033"/>
    <w:rsid w:val="003C69C3"/>
    <w:rsid w:val="003D299F"/>
    <w:rsid w:val="003E5130"/>
    <w:rsid w:val="003E6EBB"/>
    <w:rsid w:val="004006FE"/>
    <w:rsid w:val="00413610"/>
    <w:rsid w:val="004138A4"/>
    <w:rsid w:val="00420C31"/>
    <w:rsid w:val="00420DF6"/>
    <w:rsid w:val="004269A8"/>
    <w:rsid w:val="004356CE"/>
    <w:rsid w:val="0044248C"/>
    <w:rsid w:val="004554A7"/>
    <w:rsid w:val="00456C3E"/>
    <w:rsid w:val="00462716"/>
    <w:rsid w:val="00471CDF"/>
    <w:rsid w:val="00483CE1"/>
    <w:rsid w:val="00492413"/>
    <w:rsid w:val="004A033F"/>
    <w:rsid w:val="004C17AC"/>
    <w:rsid w:val="004C6572"/>
    <w:rsid w:val="004D649E"/>
    <w:rsid w:val="004E096E"/>
    <w:rsid w:val="004E13BD"/>
    <w:rsid w:val="004E1A0E"/>
    <w:rsid w:val="004E2B66"/>
    <w:rsid w:val="004F00F9"/>
    <w:rsid w:val="005210A9"/>
    <w:rsid w:val="00533FFD"/>
    <w:rsid w:val="005366F6"/>
    <w:rsid w:val="00547F5A"/>
    <w:rsid w:val="005557B8"/>
    <w:rsid w:val="00560021"/>
    <w:rsid w:val="00577006"/>
    <w:rsid w:val="005A6DAF"/>
    <w:rsid w:val="005C78A6"/>
    <w:rsid w:val="005E20DB"/>
    <w:rsid w:val="005F40A2"/>
    <w:rsid w:val="006034E0"/>
    <w:rsid w:val="0060676D"/>
    <w:rsid w:val="0062138D"/>
    <w:rsid w:val="00641D39"/>
    <w:rsid w:val="00650CEC"/>
    <w:rsid w:val="00653280"/>
    <w:rsid w:val="0065451D"/>
    <w:rsid w:val="00664271"/>
    <w:rsid w:val="00672B46"/>
    <w:rsid w:val="006779DE"/>
    <w:rsid w:val="006A4ECE"/>
    <w:rsid w:val="006A552B"/>
    <w:rsid w:val="006B7195"/>
    <w:rsid w:val="006C5D6E"/>
    <w:rsid w:val="006F2C12"/>
    <w:rsid w:val="007048FC"/>
    <w:rsid w:val="00705690"/>
    <w:rsid w:val="00705AF9"/>
    <w:rsid w:val="007226F0"/>
    <w:rsid w:val="00733562"/>
    <w:rsid w:val="00773441"/>
    <w:rsid w:val="007A5E60"/>
    <w:rsid w:val="007A7066"/>
    <w:rsid w:val="007B0EC3"/>
    <w:rsid w:val="007B1E87"/>
    <w:rsid w:val="007C3424"/>
    <w:rsid w:val="007C4421"/>
    <w:rsid w:val="007D3A1B"/>
    <w:rsid w:val="007D4902"/>
    <w:rsid w:val="007E178B"/>
    <w:rsid w:val="007E3A79"/>
    <w:rsid w:val="007F265B"/>
    <w:rsid w:val="007F65C9"/>
    <w:rsid w:val="007F6BB8"/>
    <w:rsid w:val="007F7E17"/>
    <w:rsid w:val="008035B7"/>
    <w:rsid w:val="00824AAC"/>
    <w:rsid w:val="00830BC4"/>
    <w:rsid w:val="00843527"/>
    <w:rsid w:val="00845D15"/>
    <w:rsid w:val="0085241B"/>
    <w:rsid w:val="008713AE"/>
    <w:rsid w:val="00872397"/>
    <w:rsid w:val="008A058C"/>
    <w:rsid w:val="008A3D69"/>
    <w:rsid w:val="008B08AA"/>
    <w:rsid w:val="008C4395"/>
    <w:rsid w:val="008D2E4A"/>
    <w:rsid w:val="008D54B3"/>
    <w:rsid w:val="008F55A9"/>
    <w:rsid w:val="00903AF4"/>
    <w:rsid w:val="00924201"/>
    <w:rsid w:val="00967DC0"/>
    <w:rsid w:val="0099169E"/>
    <w:rsid w:val="0099173D"/>
    <w:rsid w:val="00995D54"/>
    <w:rsid w:val="009A0E49"/>
    <w:rsid w:val="009B0404"/>
    <w:rsid w:val="009C1948"/>
    <w:rsid w:val="009C2B80"/>
    <w:rsid w:val="009C5B1E"/>
    <w:rsid w:val="009C710D"/>
    <w:rsid w:val="009D3722"/>
    <w:rsid w:val="009D6524"/>
    <w:rsid w:val="009F0172"/>
    <w:rsid w:val="00A14B88"/>
    <w:rsid w:val="00A20BAB"/>
    <w:rsid w:val="00A21DF3"/>
    <w:rsid w:val="00A319A7"/>
    <w:rsid w:val="00A451B6"/>
    <w:rsid w:val="00A46B08"/>
    <w:rsid w:val="00A5081F"/>
    <w:rsid w:val="00A556F7"/>
    <w:rsid w:val="00A75541"/>
    <w:rsid w:val="00AA0004"/>
    <w:rsid w:val="00AC5754"/>
    <w:rsid w:val="00AD41B2"/>
    <w:rsid w:val="00AD5DDA"/>
    <w:rsid w:val="00AF16B1"/>
    <w:rsid w:val="00AF44EB"/>
    <w:rsid w:val="00B112CB"/>
    <w:rsid w:val="00B43AED"/>
    <w:rsid w:val="00B4570E"/>
    <w:rsid w:val="00B74C63"/>
    <w:rsid w:val="00B75A56"/>
    <w:rsid w:val="00B90A13"/>
    <w:rsid w:val="00B97EA0"/>
    <w:rsid w:val="00BB306F"/>
    <w:rsid w:val="00BB39B4"/>
    <w:rsid w:val="00BC1DDC"/>
    <w:rsid w:val="00C02152"/>
    <w:rsid w:val="00C02FAA"/>
    <w:rsid w:val="00C2003E"/>
    <w:rsid w:val="00C246BF"/>
    <w:rsid w:val="00C26020"/>
    <w:rsid w:val="00C26C8F"/>
    <w:rsid w:val="00C31E38"/>
    <w:rsid w:val="00C3778E"/>
    <w:rsid w:val="00C529E5"/>
    <w:rsid w:val="00C5492A"/>
    <w:rsid w:val="00C83DDE"/>
    <w:rsid w:val="00C90F11"/>
    <w:rsid w:val="00C90FDB"/>
    <w:rsid w:val="00C91E6F"/>
    <w:rsid w:val="00C966BE"/>
    <w:rsid w:val="00CA1444"/>
    <w:rsid w:val="00CB2005"/>
    <w:rsid w:val="00CC23CD"/>
    <w:rsid w:val="00CC5B36"/>
    <w:rsid w:val="00CC5C9A"/>
    <w:rsid w:val="00D221D6"/>
    <w:rsid w:val="00D3418C"/>
    <w:rsid w:val="00D54237"/>
    <w:rsid w:val="00D57176"/>
    <w:rsid w:val="00D611AE"/>
    <w:rsid w:val="00D71E79"/>
    <w:rsid w:val="00D73F3E"/>
    <w:rsid w:val="00D740EA"/>
    <w:rsid w:val="00D8457D"/>
    <w:rsid w:val="00D90919"/>
    <w:rsid w:val="00D955C3"/>
    <w:rsid w:val="00D97207"/>
    <w:rsid w:val="00DC2C7C"/>
    <w:rsid w:val="00DC736A"/>
    <w:rsid w:val="00DD0AC9"/>
    <w:rsid w:val="00DD571F"/>
    <w:rsid w:val="00DF236A"/>
    <w:rsid w:val="00DF7A6A"/>
    <w:rsid w:val="00E26552"/>
    <w:rsid w:val="00E57C61"/>
    <w:rsid w:val="00E70A2B"/>
    <w:rsid w:val="00E850E4"/>
    <w:rsid w:val="00EA55C0"/>
    <w:rsid w:val="00EB4806"/>
    <w:rsid w:val="00EC1F55"/>
    <w:rsid w:val="00EE29A7"/>
    <w:rsid w:val="00EE6447"/>
    <w:rsid w:val="00EF0FD5"/>
    <w:rsid w:val="00EF7025"/>
    <w:rsid w:val="00F02383"/>
    <w:rsid w:val="00F21E5F"/>
    <w:rsid w:val="00F35E2D"/>
    <w:rsid w:val="00F41397"/>
    <w:rsid w:val="00F44175"/>
    <w:rsid w:val="00F5490F"/>
    <w:rsid w:val="00F7659D"/>
    <w:rsid w:val="00F90B8E"/>
    <w:rsid w:val="00FB36C0"/>
    <w:rsid w:val="00FC2E62"/>
    <w:rsid w:val="00FD3361"/>
    <w:rsid w:val="00FD77FF"/>
    <w:rsid w:val="00FE3F01"/>
    <w:rsid w:val="00FE7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21E5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link w:val="IdentificaoChar"/>
    <w:rsid w:val="00F41397"/>
    <w:pPr>
      <w:spacing w:before="0" w:after="0"/>
    </w:pPr>
    <w:rPr>
      <w:rFonts w:ascii="Courier New" w:hAnsi="Courier New"/>
      <w:sz w:val="24"/>
    </w:r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uiPriority w:val="99"/>
    <w:rsid w:val="004E1A0E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4E1A0E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C90F11"/>
    <w:pPr>
      <w:spacing w:before="60" w:after="60"/>
      <w:ind w:left="2268" w:firstLine="0"/>
    </w:pPr>
    <w:rPr>
      <w:rFonts w:ascii="Courier New" w:hAnsi="Courier New"/>
      <w:i/>
      <w:sz w:val="24"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4E1A0E"/>
    <w:pPr>
      <w:ind w:left="2835"/>
    </w:pPr>
  </w:style>
  <w:style w:type="paragraph" w:customStyle="1" w:styleId="transcrio3">
    <w:name w:val="transcrição 3"/>
    <w:basedOn w:val="Identificao"/>
    <w:rsid w:val="004E1A0E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4E1A0E"/>
    <w:pPr>
      <w:ind w:left="4536"/>
    </w:pPr>
  </w:style>
  <w:style w:type="paragraph" w:customStyle="1" w:styleId="assinatura">
    <w:name w:val="assinatura"/>
    <w:basedOn w:val="Pargrafo"/>
    <w:rsid w:val="004E1A0E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4E1A0E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8035B7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8035B7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256CB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56CB8"/>
    <w:rPr>
      <w:rFonts w:ascii="Tahoma" w:hAnsi="Tahoma" w:cs="Tahoma"/>
      <w:sz w:val="16"/>
      <w:szCs w:val="16"/>
    </w:rPr>
  </w:style>
  <w:style w:type="paragraph" w:customStyle="1" w:styleId="Corpodetextomodelo">
    <w:name w:val="Corpo de texto modelo"/>
    <w:basedOn w:val="TextosemFormatao"/>
    <w:next w:val="Textodebalo"/>
    <w:rsid w:val="00066325"/>
    <w:pPr>
      <w:tabs>
        <w:tab w:val="left" w:pos="1418"/>
      </w:tabs>
      <w:overflowPunct w:val="0"/>
      <w:autoSpaceDE w:val="0"/>
      <w:autoSpaceDN w:val="0"/>
      <w:adjustRightInd w:val="0"/>
      <w:spacing w:before="120" w:after="120" w:line="360" w:lineRule="auto"/>
      <w:ind w:firstLine="1418"/>
      <w:jc w:val="both"/>
    </w:pPr>
    <w:rPr>
      <w:rFonts w:ascii="Arial" w:eastAsia="Times New Roman" w:hAnsi="Arial" w:cs="Arial"/>
      <w:sz w:val="22"/>
      <w:szCs w:val="22"/>
      <w:lang w:eastAsia="pt-BR"/>
    </w:rPr>
  </w:style>
  <w:style w:type="character" w:customStyle="1" w:styleId="PargrafoChar">
    <w:name w:val="Parágrafo Char"/>
    <w:basedOn w:val="Fontepargpadro"/>
    <w:link w:val="Pargrafo"/>
    <w:uiPriority w:val="99"/>
    <w:rsid w:val="00F21E5F"/>
    <w:rPr>
      <w:rFonts w:ascii="Arial" w:hAnsi="Arial"/>
      <w:sz w:val="22"/>
      <w:szCs w:val="24"/>
    </w:rPr>
  </w:style>
  <w:style w:type="character" w:customStyle="1" w:styleId="IdentificaoChar">
    <w:name w:val="Identificação Char"/>
    <w:basedOn w:val="Fontepargpadro"/>
    <w:link w:val="Identificao"/>
    <w:locked/>
    <w:rsid w:val="00F21E5F"/>
    <w:rPr>
      <w:rFonts w:ascii="Courier New" w:hAnsi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ASCARA%20PADRAO%20DRA%20MONIC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4E43E-C721-4DEA-B541-288CE6166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MASCARA PADRAO DRA MONICA</Template>
  <TotalTime>0</TotalTime>
  <Pages>3</Pages>
  <Words>918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trf1</Company>
  <LinksUpToDate>false</LinksUpToDate>
  <CharactersWithSpaces>6080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tr180503</dc:creator>
  <cp:lastModifiedBy>tr301053</cp:lastModifiedBy>
  <cp:revision>2</cp:revision>
  <cp:lastPrinted>2016-05-11T10:45:00Z</cp:lastPrinted>
  <dcterms:created xsi:type="dcterms:W3CDTF">2016-05-16T20:50:00Z</dcterms:created>
  <dcterms:modified xsi:type="dcterms:W3CDTF">2016-05-16T20:50:00Z</dcterms:modified>
</cp:coreProperties>
</file>