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566E" w:rsidRPr="009868B4" w:rsidRDefault="0075566E" w:rsidP="0075566E">
      <w:pPr>
        <w:pStyle w:val="Identificao"/>
        <w:rPr>
          <w:sz w:val="24"/>
        </w:rPr>
      </w:pPr>
      <w:r w:rsidRPr="009868B4">
        <w:rPr>
          <w:sz w:val="24"/>
        </w:rPr>
        <w:t>APELAÇÃO CRIMINAL  0011177-56.2011.4.01.3800/MG</w:t>
      </w:r>
    </w:p>
    <w:p w:rsidR="0075566E" w:rsidRPr="009868B4" w:rsidRDefault="0075566E" w:rsidP="0075566E">
      <w:pPr>
        <w:pStyle w:val="Identificao"/>
        <w:rPr>
          <w:sz w:val="24"/>
        </w:rPr>
      </w:pPr>
      <w:r w:rsidRPr="009868B4">
        <w:rPr>
          <w:sz w:val="24"/>
        </w:rPr>
        <w:t>Processo na Origem: 111775620114013800</w:t>
      </w:r>
    </w:p>
    <w:p w:rsidR="0075566E" w:rsidRPr="009868B4" w:rsidRDefault="0075566E" w:rsidP="0075566E">
      <w:pPr>
        <w:pStyle w:val="Identificao"/>
        <w:rPr>
          <w:sz w:val="24"/>
        </w:rPr>
      </w:pPr>
    </w:p>
    <w:tbl>
      <w:tblPr>
        <w:tblW w:w="990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2000"/>
        <w:gridCol w:w="300"/>
        <w:gridCol w:w="7600"/>
      </w:tblGrid>
      <w:tr w:rsidR="0075566E" w:rsidRPr="009868B4" w:rsidTr="00C152EA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75566E" w:rsidRPr="009868B4" w:rsidRDefault="0075566E" w:rsidP="009868B4">
            <w:pPr>
              <w:pStyle w:val="Identificao"/>
              <w:rPr>
                <w:sz w:val="24"/>
              </w:rPr>
            </w:pPr>
            <w:r w:rsidRPr="009868B4">
              <w:rPr>
                <w:sz w:val="24"/>
              </w:rPr>
              <w:t>RELATOR</w:t>
            </w:r>
          </w:p>
        </w:tc>
        <w:tc>
          <w:tcPr>
            <w:tcW w:w="300" w:type="dxa"/>
            <w:shd w:val="clear" w:color="auto" w:fill="auto"/>
          </w:tcPr>
          <w:p w:rsidR="0075566E" w:rsidRPr="009868B4" w:rsidRDefault="0075566E" w:rsidP="00C152EA">
            <w:pPr>
              <w:pStyle w:val="Identificao"/>
              <w:rPr>
                <w:sz w:val="24"/>
              </w:rPr>
            </w:pPr>
            <w:r w:rsidRPr="009868B4">
              <w:rPr>
                <w:sz w:val="24"/>
              </w:rPr>
              <w:t>:</w:t>
            </w:r>
          </w:p>
        </w:tc>
        <w:tc>
          <w:tcPr>
            <w:tcW w:w="7600" w:type="dxa"/>
            <w:shd w:val="clear" w:color="auto" w:fill="auto"/>
          </w:tcPr>
          <w:p w:rsidR="0075566E" w:rsidRPr="009868B4" w:rsidRDefault="0075566E" w:rsidP="00C152EA">
            <w:pPr>
              <w:pStyle w:val="Identificao"/>
              <w:rPr>
                <w:sz w:val="24"/>
              </w:rPr>
            </w:pPr>
            <w:r w:rsidRPr="009868B4">
              <w:rPr>
                <w:sz w:val="24"/>
              </w:rPr>
              <w:t>DESEMBARGADOR FEDERAL I'TALO FIORAVANTI SABO MENDES</w:t>
            </w:r>
          </w:p>
        </w:tc>
      </w:tr>
      <w:tr w:rsidR="0075566E" w:rsidRPr="009868B4" w:rsidTr="00C152EA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75566E" w:rsidRPr="009868B4" w:rsidRDefault="009868B4" w:rsidP="00C152EA">
            <w:pPr>
              <w:pStyle w:val="Identificao"/>
              <w:rPr>
                <w:sz w:val="24"/>
              </w:rPr>
            </w:pPr>
            <w:r w:rsidRPr="009868B4">
              <w:rPr>
                <w:sz w:val="24"/>
              </w:rPr>
              <w:t>RELATORA</w:t>
            </w:r>
          </w:p>
        </w:tc>
        <w:tc>
          <w:tcPr>
            <w:tcW w:w="300" w:type="dxa"/>
            <w:shd w:val="clear" w:color="auto" w:fill="auto"/>
          </w:tcPr>
          <w:p w:rsidR="0075566E" w:rsidRPr="009868B4" w:rsidRDefault="0075566E" w:rsidP="00C152EA">
            <w:pPr>
              <w:pStyle w:val="Identificao"/>
              <w:rPr>
                <w:sz w:val="24"/>
              </w:rPr>
            </w:pPr>
            <w:r w:rsidRPr="009868B4">
              <w:rPr>
                <w:sz w:val="24"/>
              </w:rPr>
              <w:t>:</w:t>
            </w:r>
          </w:p>
        </w:tc>
        <w:tc>
          <w:tcPr>
            <w:tcW w:w="7600" w:type="dxa"/>
            <w:shd w:val="clear" w:color="auto" w:fill="auto"/>
          </w:tcPr>
          <w:p w:rsidR="0075566E" w:rsidRPr="009868B4" w:rsidRDefault="0075566E" w:rsidP="00C152EA">
            <w:pPr>
              <w:pStyle w:val="Identificao"/>
              <w:rPr>
                <w:sz w:val="24"/>
              </w:rPr>
            </w:pPr>
            <w:r w:rsidRPr="009868B4">
              <w:rPr>
                <w:sz w:val="24"/>
              </w:rPr>
              <w:t>JUÍZA FEDERAL ROSIMAYRE GONÇALVES DE CARVALHO (CONV.)</w:t>
            </w:r>
          </w:p>
        </w:tc>
      </w:tr>
      <w:tr w:rsidR="0075566E" w:rsidRPr="009868B4" w:rsidTr="00C152EA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75566E" w:rsidRPr="009868B4" w:rsidRDefault="0075566E" w:rsidP="00C152EA">
            <w:pPr>
              <w:pStyle w:val="Identificao"/>
              <w:rPr>
                <w:sz w:val="24"/>
              </w:rPr>
            </w:pPr>
            <w:r w:rsidRPr="009868B4">
              <w:rPr>
                <w:sz w:val="24"/>
              </w:rPr>
              <w:t>APELANTE</w:t>
            </w:r>
          </w:p>
        </w:tc>
        <w:tc>
          <w:tcPr>
            <w:tcW w:w="300" w:type="dxa"/>
            <w:shd w:val="clear" w:color="auto" w:fill="auto"/>
          </w:tcPr>
          <w:p w:rsidR="0075566E" w:rsidRPr="009868B4" w:rsidRDefault="0075566E" w:rsidP="00C152EA">
            <w:pPr>
              <w:pStyle w:val="Identificao"/>
              <w:rPr>
                <w:sz w:val="24"/>
              </w:rPr>
            </w:pPr>
            <w:r w:rsidRPr="009868B4">
              <w:rPr>
                <w:sz w:val="24"/>
              </w:rPr>
              <w:t>:</w:t>
            </w:r>
          </w:p>
        </w:tc>
        <w:tc>
          <w:tcPr>
            <w:tcW w:w="7600" w:type="dxa"/>
            <w:shd w:val="clear" w:color="auto" w:fill="auto"/>
          </w:tcPr>
          <w:p w:rsidR="0075566E" w:rsidRPr="009868B4" w:rsidRDefault="0075566E" w:rsidP="00C152EA">
            <w:pPr>
              <w:pStyle w:val="Identificao"/>
              <w:rPr>
                <w:sz w:val="24"/>
              </w:rPr>
            </w:pPr>
            <w:r w:rsidRPr="009868B4">
              <w:rPr>
                <w:sz w:val="24"/>
              </w:rPr>
              <w:t xml:space="preserve">JOAO BASILIO TEIXEIRA </w:t>
            </w:r>
          </w:p>
        </w:tc>
      </w:tr>
      <w:tr w:rsidR="0075566E" w:rsidRPr="009868B4" w:rsidTr="00C152EA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75566E" w:rsidRPr="009868B4" w:rsidRDefault="0075566E" w:rsidP="00C152EA">
            <w:pPr>
              <w:pStyle w:val="Identificao"/>
              <w:rPr>
                <w:sz w:val="24"/>
              </w:rPr>
            </w:pPr>
            <w:r w:rsidRPr="009868B4">
              <w:rPr>
                <w:sz w:val="24"/>
              </w:rPr>
              <w:t>DEFENSOR</w:t>
            </w:r>
          </w:p>
        </w:tc>
        <w:tc>
          <w:tcPr>
            <w:tcW w:w="300" w:type="dxa"/>
            <w:shd w:val="clear" w:color="auto" w:fill="auto"/>
          </w:tcPr>
          <w:p w:rsidR="0075566E" w:rsidRPr="009868B4" w:rsidRDefault="0075566E" w:rsidP="00C152EA">
            <w:pPr>
              <w:pStyle w:val="Identificao"/>
              <w:rPr>
                <w:sz w:val="24"/>
              </w:rPr>
            </w:pPr>
            <w:r w:rsidRPr="009868B4">
              <w:rPr>
                <w:sz w:val="24"/>
              </w:rPr>
              <w:t>:</w:t>
            </w:r>
          </w:p>
        </w:tc>
        <w:tc>
          <w:tcPr>
            <w:tcW w:w="7600" w:type="dxa"/>
            <w:shd w:val="clear" w:color="auto" w:fill="auto"/>
          </w:tcPr>
          <w:p w:rsidR="0075566E" w:rsidRPr="009868B4" w:rsidRDefault="0075566E" w:rsidP="00C152EA">
            <w:pPr>
              <w:pStyle w:val="Identificao"/>
              <w:rPr>
                <w:sz w:val="24"/>
              </w:rPr>
            </w:pPr>
            <w:r w:rsidRPr="009868B4">
              <w:rPr>
                <w:sz w:val="24"/>
              </w:rPr>
              <w:t xml:space="preserve">DEFENSORIA PUBLICA DA UNIAO - DPU </w:t>
            </w:r>
          </w:p>
        </w:tc>
      </w:tr>
      <w:tr w:rsidR="0075566E" w:rsidRPr="009868B4" w:rsidTr="00C152EA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75566E" w:rsidRPr="009868B4" w:rsidRDefault="0075566E" w:rsidP="00C152EA">
            <w:pPr>
              <w:pStyle w:val="Identificao"/>
              <w:rPr>
                <w:sz w:val="24"/>
              </w:rPr>
            </w:pPr>
            <w:r w:rsidRPr="009868B4">
              <w:rPr>
                <w:sz w:val="24"/>
              </w:rPr>
              <w:t>APELADO</w:t>
            </w:r>
          </w:p>
        </w:tc>
        <w:tc>
          <w:tcPr>
            <w:tcW w:w="300" w:type="dxa"/>
            <w:shd w:val="clear" w:color="auto" w:fill="auto"/>
          </w:tcPr>
          <w:p w:rsidR="0075566E" w:rsidRPr="009868B4" w:rsidRDefault="0075566E" w:rsidP="00C152EA">
            <w:pPr>
              <w:pStyle w:val="Identificao"/>
              <w:rPr>
                <w:sz w:val="24"/>
              </w:rPr>
            </w:pPr>
            <w:r w:rsidRPr="009868B4">
              <w:rPr>
                <w:sz w:val="24"/>
              </w:rPr>
              <w:t>:</w:t>
            </w:r>
          </w:p>
        </w:tc>
        <w:tc>
          <w:tcPr>
            <w:tcW w:w="7600" w:type="dxa"/>
            <w:shd w:val="clear" w:color="auto" w:fill="auto"/>
          </w:tcPr>
          <w:p w:rsidR="0075566E" w:rsidRPr="009868B4" w:rsidRDefault="0075566E" w:rsidP="00C152EA">
            <w:pPr>
              <w:pStyle w:val="Identificao"/>
              <w:rPr>
                <w:sz w:val="24"/>
              </w:rPr>
            </w:pPr>
            <w:r w:rsidRPr="009868B4">
              <w:rPr>
                <w:sz w:val="24"/>
              </w:rPr>
              <w:t xml:space="preserve">JUSTICA PUBLICA </w:t>
            </w:r>
          </w:p>
        </w:tc>
      </w:tr>
      <w:tr w:rsidR="0075566E" w:rsidRPr="009868B4" w:rsidTr="00C152EA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75566E" w:rsidRPr="009868B4" w:rsidRDefault="0075566E" w:rsidP="00C152EA">
            <w:pPr>
              <w:pStyle w:val="Identificao"/>
              <w:rPr>
                <w:sz w:val="24"/>
              </w:rPr>
            </w:pPr>
            <w:r w:rsidRPr="009868B4">
              <w:rPr>
                <w:sz w:val="24"/>
              </w:rPr>
              <w:t>PROCURADOR</w:t>
            </w:r>
          </w:p>
        </w:tc>
        <w:tc>
          <w:tcPr>
            <w:tcW w:w="300" w:type="dxa"/>
            <w:shd w:val="clear" w:color="auto" w:fill="auto"/>
          </w:tcPr>
          <w:p w:rsidR="0075566E" w:rsidRPr="009868B4" w:rsidRDefault="0075566E" w:rsidP="00C152EA">
            <w:pPr>
              <w:pStyle w:val="Identificao"/>
              <w:rPr>
                <w:sz w:val="24"/>
              </w:rPr>
            </w:pPr>
            <w:r w:rsidRPr="009868B4">
              <w:rPr>
                <w:sz w:val="24"/>
              </w:rPr>
              <w:t>:</w:t>
            </w:r>
          </w:p>
        </w:tc>
        <w:tc>
          <w:tcPr>
            <w:tcW w:w="7600" w:type="dxa"/>
            <w:shd w:val="clear" w:color="auto" w:fill="auto"/>
          </w:tcPr>
          <w:p w:rsidR="0075566E" w:rsidRPr="009868B4" w:rsidRDefault="0075566E" w:rsidP="00C152EA">
            <w:pPr>
              <w:pStyle w:val="Identificao"/>
              <w:rPr>
                <w:sz w:val="24"/>
              </w:rPr>
            </w:pPr>
            <w:r w:rsidRPr="009868B4">
              <w:rPr>
                <w:sz w:val="24"/>
              </w:rPr>
              <w:t xml:space="preserve">MIRIAN R MOREIRA LIMA </w:t>
            </w:r>
          </w:p>
        </w:tc>
      </w:tr>
    </w:tbl>
    <w:p w:rsidR="00807C3A" w:rsidRPr="009868B4" w:rsidRDefault="00807C3A" w:rsidP="00807C3A">
      <w:pPr>
        <w:pStyle w:val="centralizar"/>
        <w:spacing w:before="240" w:after="240"/>
        <w:rPr>
          <w:sz w:val="24"/>
        </w:rPr>
      </w:pPr>
      <w:r w:rsidRPr="009868B4">
        <w:rPr>
          <w:sz w:val="24"/>
        </w:rPr>
        <w:t>E M E N T A</w:t>
      </w:r>
    </w:p>
    <w:p w:rsidR="00807C3A" w:rsidRPr="009868B4" w:rsidRDefault="00807C3A" w:rsidP="00807C3A">
      <w:pPr>
        <w:pStyle w:val="ementa"/>
        <w:rPr>
          <w:sz w:val="24"/>
        </w:rPr>
      </w:pPr>
      <w:r w:rsidRPr="009868B4">
        <w:rPr>
          <w:sz w:val="24"/>
        </w:rPr>
        <w:t xml:space="preserve">PENAL. PROCESSUAL </w:t>
      </w:r>
      <w:r w:rsidRPr="009868B4">
        <w:rPr>
          <w:bCs/>
          <w:sz w:val="24"/>
        </w:rPr>
        <w:t>PENAL</w:t>
      </w:r>
      <w:r w:rsidRPr="009868B4">
        <w:rPr>
          <w:sz w:val="24"/>
        </w:rPr>
        <w:t xml:space="preserve">. CRIME CONTRA A ORDEM ECONÔMICA E CRIME AMBIENTAL. ART. 2º, CAPUT, DA LEI N. 8.176/91 E ART. 55 DA LEI N. 9.605/98. NÃO COMPROVAÇÃO. ERRO DE PROIBIÇÃO. CONFLITO APARENTE DE NORMAS. NÃO OCORRÊNCIA. CONCURSO FORMAL. OBJETOS JURÍDICOS DISTINTOS. MATERIALIDADE E AUTORIA COMPROVADAS. </w:t>
      </w:r>
      <w:r w:rsidR="00182FDB" w:rsidRPr="009868B4">
        <w:rPr>
          <w:sz w:val="24"/>
        </w:rPr>
        <w:t xml:space="preserve">DOSIMETRIA. </w:t>
      </w:r>
      <w:r w:rsidRPr="009868B4">
        <w:rPr>
          <w:rFonts w:cs="Arial"/>
          <w:bCs/>
          <w:sz w:val="24"/>
        </w:rPr>
        <w:t>CONFISSÃO</w:t>
      </w:r>
      <w:r w:rsidRPr="009868B4">
        <w:rPr>
          <w:rFonts w:cs="Arial"/>
          <w:sz w:val="24"/>
        </w:rPr>
        <w:t xml:space="preserve"> ESPONTÂNEA. ART. 65, III, "D", DO CÓDIGO </w:t>
      </w:r>
      <w:r w:rsidRPr="009868B4">
        <w:rPr>
          <w:rFonts w:cs="Arial"/>
          <w:bCs/>
          <w:sz w:val="24"/>
        </w:rPr>
        <w:t>PENAL</w:t>
      </w:r>
      <w:r w:rsidRPr="009868B4">
        <w:rPr>
          <w:rFonts w:cs="Arial"/>
          <w:sz w:val="24"/>
        </w:rPr>
        <w:t>. SÚMULA 231 DO SUPERIOR TRIBUNAL DE JUSTIÇA</w:t>
      </w:r>
      <w:r w:rsidRPr="009868B4">
        <w:rPr>
          <w:sz w:val="24"/>
        </w:rPr>
        <w:t xml:space="preserve"> RECURSO IMPROVIDO.</w:t>
      </w:r>
    </w:p>
    <w:p w:rsidR="00807C3A" w:rsidRPr="009868B4" w:rsidRDefault="00807C3A" w:rsidP="00807C3A">
      <w:pPr>
        <w:pStyle w:val="ementa"/>
        <w:rPr>
          <w:sz w:val="24"/>
        </w:rPr>
      </w:pPr>
      <w:r w:rsidRPr="009868B4">
        <w:rPr>
          <w:rFonts w:cs="Arial"/>
          <w:sz w:val="24"/>
        </w:rPr>
        <w:t>1. A</w:t>
      </w:r>
      <w:r w:rsidRPr="009868B4">
        <w:rPr>
          <w:sz w:val="24"/>
        </w:rPr>
        <w:t xml:space="preserve"> materialidade e autoria dos crimes </w:t>
      </w:r>
      <w:r w:rsidR="0032270C" w:rsidRPr="009868B4">
        <w:rPr>
          <w:sz w:val="24"/>
        </w:rPr>
        <w:t>narrados na</w:t>
      </w:r>
      <w:r w:rsidRPr="009868B4">
        <w:rPr>
          <w:sz w:val="24"/>
        </w:rPr>
        <w:t xml:space="preserve"> denúncia ficaram comprovadas nos autos, conforme bem </w:t>
      </w:r>
      <w:r w:rsidR="0032270C" w:rsidRPr="009868B4">
        <w:rPr>
          <w:sz w:val="24"/>
        </w:rPr>
        <w:t>asseverou a v. sentença apelada, que merece confirmação.</w:t>
      </w:r>
    </w:p>
    <w:p w:rsidR="000B41B1" w:rsidRPr="009868B4" w:rsidRDefault="000B41B1" w:rsidP="00807C3A">
      <w:pPr>
        <w:pStyle w:val="Pargrafo"/>
        <w:ind w:firstLine="0"/>
        <w:rPr>
          <w:sz w:val="24"/>
        </w:rPr>
      </w:pPr>
      <w:r w:rsidRPr="009868B4">
        <w:rPr>
          <w:sz w:val="24"/>
        </w:rPr>
        <w:t>2</w:t>
      </w:r>
      <w:r w:rsidR="00807C3A" w:rsidRPr="009868B4">
        <w:rPr>
          <w:sz w:val="24"/>
        </w:rPr>
        <w:t xml:space="preserve">. </w:t>
      </w:r>
      <w:r w:rsidR="0032270C" w:rsidRPr="009868B4">
        <w:rPr>
          <w:sz w:val="24"/>
        </w:rPr>
        <w:t>O</w:t>
      </w:r>
      <w:r w:rsidRPr="009868B4">
        <w:rPr>
          <w:sz w:val="24"/>
        </w:rPr>
        <w:t xml:space="preserve"> réu, ora apelante, possuía plena consciência da necessidade de autorização para extração de areia, segundo bem examinado e fundamentado pelo MM. Juízo Federal </w:t>
      </w:r>
      <w:r w:rsidRPr="009868B4">
        <w:rPr>
          <w:i/>
          <w:sz w:val="24"/>
        </w:rPr>
        <w:t>a quo</w:t>
      </w:r>
      <w:r w:rsidR="0032270C" w:rsidRPr="009868B4">
        <w:rPr>
          <w:sz w:val="24"/>
        </w:rPr>
        <w:t xml:space="preserve"> na v. sentença apelada, estando comprovado o elemento subjetivo do tipo e afastada a alegação de erro de proibição.</w:t>
      </w:r>
    </w:p>
    <w:p w:rsidR="00807C3A" w:rsidRPr="009868B4" w:rsidRDefault="000B41B1" w:rsidP="00807C3A">
      <w:pPr>
        <w:pStyle w:val="Pargrafo"/>
        <w:ind w:firstLine="0"/>
        <w:rPr>
          <w:sz w:val="24"/>
        </w:rPr>
      </w:pPr>
      <w:r w:rsidRPr="009868B4">
        <w:rPr>
          <w:sz w:val="24"/>
        </w:rPr>
        <w:t xml:space="preserve"> </w:t>
      </w:r>
      <w:r w:rsidR="00807C3A" w:rsidRPr="009868B4">
        <w:rPr>
          <w:sz w:val="24"/>
        </w:rPr>
        <w:t xml:space="preserve">3. </w:t>
      </w:r>
      <w:r w:rsidRPr="009868B4">
        <w:rPr>
          <w:sz w:val="24"/>
        </w:rPr>
        <w:t>N</w:t>
      </w:r>
      <w:r w:rsidRPr="009868B4">
        <w:rPr>
          <w:rFonts w:cs="Arial"/>
          <w:sz w:val="24"/>
        </w:rPr>
        <w:t>ão há que se falar na existência de concurso aparente de normas entre o art. 55, da Lei nº 9.605/98 e o art. 2º, da Lei nº 8.176/91, mas sim em concurso formal de crimes, tendo em vista que os dispositivos legais acima mencionados tutelam objetos jurídicos distintos.</w:t>
      </w:r>
    </w:p>
    <w:p w:rsidR="000B41B1" w:rsidRPr="009868B4" w:rsidRDefault="00807C3A" w:rsidP="000B41B1">
      <w:pPr>
        <w:pStyle w:val="Pargrafo"/>
        <w:ind w:firstLine="0"/>
        <w:rPr>
          <w:sz w:val="24"/>
        </w:rPr>
      </w:pPr>
      <w:r w:rsidRPr="009868B4">
        <w:rPr>
          <w:rFonts w:eastAsia="MS Mincho"/>
          <w:sz w:val="24"/>
        </w:rPr>
        <w:t xml:space="preserve">4. </w:t>
      </w:r>
      <w:r w:rsidR="000B41B1" w:rsidRPr="009868B4">
        <w:rPr>
          <w:rFonts w:cs="Arial"/>
          <w:sz w:val="24"/>
        </w:rPr>
        <w:t>A conduta de explorar recursos minerais sem a respectiva autorização pode configurar o crime contra o patrimônio da União, em face da usurpação do bem público que, na hipótese dos autos, é a</w:t>
      </w:r>
      <w:r w:rsidR="000B41B1" w:rsidRPr="009868B4">
        <w:rPr>
          <w:sz w:val="24"/>
        </w:rPr>
        <w:t xml:space="preserve"> extração de areia realizada pelos apelados sem habilitação por título minerário junto ao órgão ambiental, violando o art. 55 da Lei nº. 9.605/98 e o art. 2º da Lei nº. 8.176/91 por tutelarem, as referidas normas, a preservação do patrimônio da União e vedarem a usurpação de matéria-prima a ela pertencente.</w:t>
      </w:r>
    </w:p>
    <w:p w:rsidR="00182FDB" w:rsidRPr="009868B4" w:rsidRDefault="00807C3A" w:rsidP="00807C3A">
      <w:pPr>
        <w:pStyle w:val="Pargrafo"/>
        <w:ind w:firstLine="0"/>
        <w:rPr>
          <w:iCs/>
          <w:sz w:val="24"/>
        </w:rPr>
      </w:pPr>
      <w:r w:rsidRPr="009868B4">
        <w:rPr>
          <w:iCs/>
          <w:sz w:val="24"/>
        </w:rPr>
        <w:t xml:space="preserve">5. </w:t>
      </w:r>
      <w:r w:rsidR="000B41B1" w:rsidRPr="009868B4">
        <w:rPr>
          <w:color w:val="000000"/>
          <w:sz w:val="24"/>
        </w:rPr>
        <w:t>Considerando a fixação da pena-base no patamar mínimo legal, inviável a incidência da circunstância atenuante de confissão espontânea prevista no art. 65, III, “d”, do Código Penal, tendo em vista o entendimento contido na Súmula nº 231 do egrégio Superior Tribunal de Justiça.</w:t>
      </w:r>
      <w:r w:rsidRPr="009868B4">
        <w:rPr>
          <w:iCs/>
          <w:sz w:val="24"/>
        </w:rPr>
        <w:t xml:space="preserve"> </w:t>
      </w:r>
    </w:p>
    <w:p w:rsidR="00807C3A" w:rsidRPr="009868B4" w:rsidRDefault="00182FDB" w:rsidP="00807C3A">
      <w:pPr>
        <w:pStyle w:val="Pargrafo"/>
        <w:ind w:firstLine="0"/>
        <w:rPr>
          <w:rFonts w:eastAsia="MS Mincho"/>
          <w:sz w:val="24"/>
        </w:rPr>
      </w:pPr>
      <w:r w:rsidRPr="009868B4">
        <w:rPr>
          <w:iCs/>
          <w:sz w:val="24"/>
        </w:rPr>
        <w:t>6.</w:t>
      </w:r>
      <w:r w:rsidR="00807C3A" w:rsidRPr="009868B4">
        <w:rPr>
          <w:rFonts w:eastAsia="MS Mincho"/>
          <w:sz w:val="24"/>
        </w:rPr>
        <w:t xml:space="preserve"> </w:t>
      </w:r>
      <w:r w:rsidRPr="009868B4">
        <w:rPr>
          <w:rFonts w:eastAsia="MS Mincho"/>
          <w:sz w:val="24"/>
        </w:rPr>
        <w:t>Recurso de apelação desprovido.</w:t>
      </w:r>
    </w:p>
    <w:p w:rsidR="0061318E" w:rsidRDefault="0061318E" w:rsidP="00807C3A">
      <w:pPr>
        <w:pStyle w:val="centralizar"/>
        <w:spacing w:before="240" w:after="240"/>
        <w:rPr>
          <w:sz w:val="24"/>
        </w:rPr>
      </w:pPr>
    </w:p>
    <w:p w:rsidR="0061318E" w:rsidRDefault="0061318E" w:rsidP="00807C3A">
      <w:pPr>
        <w:pStyle w:val="centralizar"/>
        <w:spacing w:before="240" w:after="240"/>
        <w:rPr>
          <w:sz w:val="24"/>
        </w:rPr>
      </w:pPr>
    </w:p>
    <w:p w:rsidR="00807C3A" w:rsidRPr="009868B4" w:rsidRDefault="00807C3A" w:rsidP="00807C3A">
      <w:pPr>
        <w:pStyle w:val="centralizar"/>
        <w:spacing w:before="240" w:after="240"/>
        <w:rPr>
          <w:sz w:val="24"/>
        </w:rPr>
      </w:pPr>
      <w:r w:rsidRPr="009868B4">
        <w:rPr>
          <w:sz w:val="24"/>
        </w:rPr>
        <w:t>A C Ó R D Ã O</w:t>
      </w:r>
    </w:p>
    <w:p w:rsidR="00807C3A" w:rsidRPr="009868B4" w:rsidRDefault="00807C3A" w:rsidP="00807C3A">
      <w:pPr>
        <w:pStyle w:val="Pargrafo"/>
        <w:rPr>
          <w:sz w:val="24"/>
        </w:rPr>
      </w:pPr>
      <w:r w:rsidRPr="009868B4">
        <w:rPr>
          <w:sz w:val="24"/>
        </w:rPr>
        <w:t xml:space="preserve">Decide a Turma, por unanimidade, </w:t>
      </w:r>
      <w:r w:rsidR="00D577FD" w:rsidRPr="009868B4">
        <w:rPr>
          <w:b/>
          <w:sz w:val="24"/>
        </w:rPr>
        <w:t>negar</w:t>
      </w:r>
      <w:r w:rsidRPr="009868B4">
        <w:rPr>
          <w:b/>
          <w:sz w:val="24"/>
        </w:rPr>
        <w:t xml:space="preserve"> provimento</w:t>
      </w:r>
      <w:r w:rsidRPr="009868B4">
        <w:rPr>
          <w:sz w:val="24"/>
        </w:rPr>
        <w:t xml:space="preserve"> ao recurso de apelação.</w:t>
      </w:r>
    </w:p>
    <w:p w:rsidR="00807C3A" w:rsidRPr="009868B4" w:rsidRDefault="00807C3A" w:rsidP="00807C3A">
      <w:pPr>
        <w:pStyle w:val="Pargrafo"/>
        <w:rPr>
          <w:sz w:val="24"/>
        </w:rPr>
      </w:pPr>
      <w:r w:rsidRPr="009868B4">
        <w:rPr>
          <w:sz w:val="24"/>
        </w:rPr>
        <w:t xml:space="preserve">4ª Turma do TRF da 1ª Região – </w:t>
      </w:r>
      <w:r w:rsidR="0032270C" w:rsidRPr="009868B4">
        <w:rPr>
          <w:sz w:val="24"/>
        </w:rPr>
        <w:t>08/03/</w:t>
      </w:r>
      <w:r w:rsidR="00531957">
        <w:rPr>
          <w:sz w:val="24"/>
        </w:rPr>
        <w:t>20</w:t>
      </w:r>
      <w:r w:rsidR="0032270C" w:rsidRPr="009868B4">
        <w:rPr>
          <w:sz w:val="24"/>
        </w:rPr>
        <w:t>16.</w:t>
      </w:r>
    </w:p>
    <w:p w:rsidR="00807C3A" w:rsidRPr="009868B4" w:rsidRDefault="00807C3A" w:rsidP="00807C3A">
      <w:pPr>
        <w:pStyle w:val="assinatura"/>
        <w:rPr>
          <w:rFonts w:eastAsia="MS Mincho" w:cs="Arial"/>
          <w:b/>
          <w:bCs/>
          <w:sz w:val="24"/>
        </w:rPr>
      </w:pPr>
    </w:p>
    <w:p w:rsidR="00930092" w:rsidRPr="009868B4" w:rsidRDefault="00930092" w:rsidP="00930092">
      <w:pPr>
        <w:pStyle w:val="assinatura"/>
        <w:rPr>
          <w:rFonts w:eastAsia="MS Mincho"/>
          <w:b/>
          <w:bCs/>
          <w:sz w:val="24"/>
        </w:rPr>
      </w:pPr>
      <w:r w:rsidRPr="009868B4">
        <w:rPr>
          <w:rFonts w:eastAsia="MS Mincho"/>
          <w:b/>
          <w:bCs/>
          <w:sz w:val="24"/>
        </w:rPr>
        <w:t>ROSIMAYRE GONÇALVES DE CARVALHO</w:t>
      </w:r>
    </w:p>
    <w:p w:rsidR="00930092" w:rsidRPr="009868B4" w:rsidRDefault="00930092" w:rsidP="00930092">
      <w:pPr>
        <w:pStyle w:val="assinatura"/>
        <w:rPr>
          <w:rFonts w:eastAsia="MS Mincho"/>
          <w:b/>
          <w:bCs/>
          <w:sz w:val="24"/>
        </w:rPr>
      </w:pPr>
      <w:r w:rsidRPr="009868B4">
        <w:rPr>
          <w:rFonts w:eastAsia="MS Mincho"/>
          <w:b/>
          <w:bCs/>
          <w:sz w:val="24"/>
        </w:rPr>
        <w:t>Juíza Federal</w:t>
      </w:r>
    </w:p>
    <w:p w:rsidR="00930092" w:rsidRPr="009868B4" w:rsidRDefault="00930092" w:rsidP="00930092">
      <w:pPr>
        <w:pStyle w:val="assinatura"/>
        <w:rPr>
          <w:rFonts w:eastAsia="MS Mincho"/>
          <w:b/>
          <w:bCs/>
          <w:sz w:val="24"/>
        </w:rPr>
      </w:pPr>
      <w:r w:rsidRPr="009868B4">
        <w:rPr>
          <w:rFonts w:eastAsia="MS Mincho"/>
          <w:b/>
          <w:bCs/>
          <w:sz w:val="24"/>
        </w:rPr>
        <w:t>(Relatora Convocada)</w:t>
      </w:r>
    </w:p>
    <w:p w:rsidR="00807C3A" w:rsidRPr="009868B4" w:rsidRDefault="00807C3A" w:rsidP="00930092">
      <w:pPr>
        <w:pStyle w:val="assinatura"/>
        <w:rPr>
          <w:rFonts w:cs="Arial"/>
          <w:b/>
          <w:sz w:val="24"/>
        </w:rPr>
      </w:pPr>
    </w:p>
    <w:sectPr w:rsidR="00807C3A" w:rsidRPr="009868B4" w:rsidSect="004554A7">
      <w:headerReference w:type="default" r:id="rId7"/>
      <w:footerReference w:type="default" r:id="rId8"/>
      <w:headerReference w:type="first" r:id="rId9"/>
      <w:footerReference w:type="first" r:id="rId10"/>
      <w:pgSz w:w="11907" w:h="16840" w:code="9"/>
      <w:pgMar w:top="850" w:right="850" w:bottom="850" w:left="1417" w:header="567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30BA7" w:rsidRDefault="00930BA7">
      <w:r>
        <w:separator/>
      </w:r>
    </w:p>
  </w:endnote>
  <w:endnote w:type="continuationSeparator" w:id="0">
    <w:p w:rsidR="00930BA7" w:rsidRDefault="00930BA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Interleaved 2of5">
    <w:panose1 w:val="000004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41B1" w:rsidRDefault="000B41B1">
    <w:pPr>
      <w:tabs>
        <w:tab w:val="right" w:pos="9360"/>
      </w:tabs>
    </w:pPr>
    <w:r>
      <w:rPr>
        <w:rFonts w:ascii="Arial" w:hAnsi="Arial"/>
        <w:sz w:val="10"/>
      </w:rPr>
      <w:t>TRF 1ª REGIÃO/IMP.15-02-05</w:t>
    </w:r>
    <w:r>
      <w:rPr>
        <w:rFonts w:ascii="Arial" w:hAnsi="Arial"/>
        <w:sz w:val="10"/>
      </w:rPr>
      <w:tab/>
    </w:r>
    <w:r>
      <w:rPr>
        <w:rFonts w:ascii="Arial" w:hAnsi="Arial"/>
        <w:sz w:val="10"/>
      </w:rPr>
      <w:fldChar w:fldCharType="begin"/>
    </w:r>
    <w:r>
      <w:rPr>
        <w:rFonts w:ascii="Arial" w:hAnsi="Arial"/>
        <w:sz w:val="10"/>
      </w:rPr>
      <w:instrText xml:space="preserve"> FILENAME \p </w:instrText>
    </w:r>
    <w:r>
      <w:rPr>
        <w:rFonts w:ascii="Arial" w:hAnsi="Arial"/>
        <w:sz w:val="10"/>
      </w:rPr>
      <w:fldChar w:fldCharType="separate"/>
    </w:r>
    <w:r w:rsidR="008416E7">
      <w:rPr>
        <w:rFonts w:ascii="Arial" w:hAnsi="Arial"/>
        <w:noProof/>
        <w:sz w:val="10"/>
      </w:rPr>
      <w:t>W:\Gab17\Pautas\2016\03\08.03.Dra.Rosimayre\0011177.11.MG.E.doc</w:t>
    </w:r>
    <w:r>
      <w:rPr>
        <w:rFonts w:ascii="Arial" w:hAnsi="Arial"/>
        <w:sz w:val="10"/>
      </w:rP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41B1" w:rsidRDefault="000B41B1">
    <w:pPr>
      <w:tabs>
        <w:tab w:val="right" w:pos="9360"/>
      </w:tabs>
      <w:rPr>
        <w:rFonts w:ascii="Arial" w:hAnsi="Arial"/>
        <w:sz w:val="13"/>
      </w:rPr>
    </w:pPr>
    <w:r>
      <w:rPr>
        <w:rFonts w:ascii="Arial" w:hAnsi="Arial"/>
        <w:sz w:val="10"/>
      </w:rPr>
      <w:t>TRF 1ª REGIÃO/IMP.15-02-05</w:t>
    </w:r>
    <w:r>
      <w:rPr>
        <w:rFonts w:ascii="Arial" w:hAnsi="Arial"/>
        <w:sz w:val="10"/>
      </w:rPr>
      <w:tab/>
    </w:r>
    <w:r>
      <w:rPr>
        <w:rFonts w:ascii="Arial" w:hAnsi="Arial"/>
        <w:sz w:val="13"/>
      </w:rPr>
      <w:fldChar w:fldCharType="begin"/>
    </w:r>
    <w:r>
      <w:rPr>
        <w:rFonts w:ascii="Arial" w:hAnsi="Arial"/>
        <w:sz w:val="13"/>
      </w:rPr>
      <w:instrText xml:space="preserve"> FILENAME \p </w:instrText>
    </w:r>
    <w:r>
      <w:rPr>
        <w:rFonts w:ascii="Arial" w:hAnsi="Arial"/>
        <w:sz w:val="13"/>
      </w:rPr>
      <w:fldChar w:fldCharType="separate"/>
    </w:r>
    <w:r w:rsidR="008416E7">
      <w:rPr>
        <w:rFonts w:ascii="Arial" w:hAnsi="Arial"/>
        <w:noProof/>
        <w:sz w:val="13"/>
      </w:rPr>
      <w:t>W:\Gab17\Pautas\2016\03\08.03.Dra.Rosimayre\0011177.11.MG.E.doc</w:t>
    </w:r>
    <w:r>
      <w:rPr>
        <w:rFonts w:ascii="Arial" w:hAnsi="Arial"/>
        <w:sz w:val="13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30BA7" w:rsidRDefault="00930BA7">
      <w:r>
        <w:separator/>
      </w:r>
    </w:p>
  </w:footnote>
  <w:footnote w:type="continuationSeparator" w:id="0">
    <w:p w:rsidR="00930BA7" w:rsidRDefault="00930BA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41B1" w:rsidRDefault="000B41B1">
    <w:pPr>
      <w:spacing w:before="120"/>
      <w:rPr>
        <w:rFonts w:ascii="Arial" w:hAnsi="Arial"/>
        <w:sz w:val="16"/>
      </w:rPr>
    </w:pPr>
    <w:r>
      <w:rPr>
        <w:rFonts w:ascii="Arial" w:hAnsi="Arial"/>
        <w:sz w:val="16"/>
      </w:rPr>
      <w:t>PODER JUDICIÁRIO</w:t>
    </w:r>
  </w:p>
  <w:p w:rsidR="000B41B1" w:rsidRDefault="000B41B1">
    <w:pPr>
      <w:tabs>
        <w:tab w:val="right" w:pos="9540"/>
      </w:tabs>
      <w:spacing w:after="120"/>
      <w:rPr>
        <w:rFonts w:ascii="Arial" w:hAnsi="Arial" w:cs="Arial"/>
        <w:bCs/>
        <w:sz w:val="16"/>
      </w:rPr>
    </w:pPr>
    <w:r>
      <w:rPr>
        <w:rFonts w:ascii="Arial" w:hAnsi="Arial"/>
        <w:b/>
        <w:sz w:val="20"/>
      </w:rPr>
      <w:t>TRIBUNAL REGIONAL FEDERAL DA PRIMEIRA REGIÃO</w:t>
    </w:r>
    <w:r>
      <w:rPr>
        <w:rFonts w:ascii="Arial" w:hAnsi="Arial"/>
        <w:b/>
        <w:sz w:val="20"/>
      </w:rPr>
      <w:tab/>
    </w:r>
    <w:r>
      <w:rPr>
        <w:rFonts w:ascii="Arial" w:hAnsi="Arial" w:cs="Arial"/>
        <w:bCs/>
        <w:sz w:val="16"/>
      </w:rPr>
      <w:t>fls.</w:t>
    </w:r>
    <w:r>
      <w:rPr>
        <w:rFonts w:ascii="Arial" w:hAnsi="Arial" w:cs="Arial"/>
        <w:bCs/>
        <w:sz w:val="16"/>
      </w:rPr>
      <w:fldChar w:fldCharType="begin"/>
    </w:r>
    <w:r>
      <w:rPr>
        <w:rFonts w:ascii="Arial" w:hAnsi="Arial" w:cs="Arial"/>
        <w:bCs/>
        <w:sz w:val="16"/>
      </w:rPr>
      <w:instrText xml:space="preserve"> PAGE </w:instrText>
    </w:r>
    <w:r>
      <w:rPr>
        <w:rFonts w:ascii="Arial" w:hAnsi="Arial" w:cs="Arial"/>
        <w:bCs/>
        <w:sz w:val="16"/>
      </w:rPr>
      <w:fldChar w:fldCharType="separate"/>
    </w:r>
    <w:r w:rsidR="00677013">
      <w:rPr>
        <w:rFonts w:ascii="Arial" w:hAnsi="Arial" w:cs="Arial"/>
        <w:bCs/>
        <w:noProof/>
        <w:sz w:val="16"/>
      </w:rPr>
      <w:t>2</w:t>
    </w:r>
    <w:r>
      <w:rPr>
        <w:rFonts w:ascii="Arial" w:hAnsi="Arial" w:cs="Arial"/>
        <w:bCs/>
        <w:sz w:val="16"/>
      </w:rPr>
      <w:fldChar w:fldCharType="end"/>
    </w:r>
    <w:r>
      <w:rPr>
        <w:rFonts w:ascii="Arial" w:hAnsi="Arial" w:cs="Arial"/>
        <w:bCs/>
        <w:sz w:val="16"/>
      </w:rPr>
      <w:t>/</w:t>
    </w:r>
    <w:r>
      <w:rPr>
        <w:rFonts w:ascii="Arial" w:hAnsi="Arial" w:cs="Arial"/>
        <w:bCs/>
        <w:sz w:val="16"/>
      </w:rPr>
      <w:fldChar w:fldCharType="begin"/>
    </w:r>
    <w:r>
      <w:rPr>
        <w:rFonts w:ascii="Arial" w:hAnsi="Arial" w:cs="Arial"/>
        <w:bCs/>
        <w:sz w:val="16"/>
      </w:rPr>
      <w:instrText xml:space="preserve"> NUMPAGES </w:instrText>
    </w:r>
    <w:r>
      <w:rPr>
        <w:rFonts w:ascii="Arial" w:hAnsi="Arial" w:cs="Arial"/>
        <w:bCs/>
        <w:sz w:val="16"/>
      </w:rPr>
      <w:fldChar w:fldCharType="separate"/>
    </w:r>
    <w:r w:rsidR="00677013">
      <w:rPr>
        <w:rFonts w:ascii="Arial" w:hAnsi="Arial" w:cs="Arial"/>
        <w:bCs/>
        <w:noProof/>
        <w:sz w:val="16"/>
      </w:rPr>
      <w:t>2</w:t>
    </w:r>
    <w:r>
      <w:rPr>
        <w:rFonts w:ascii="Arial" w:hAnsi="Arial" w:cs="Arial"/>
        <w:bCs/>
        <w:sz w:val="16"/>
      </w:rPr>
      <w:fldChar w:fldCharType="end"/>
    </w:r>
  </w:p>
  <w:p w:rsidR="0061318E" w:rsidRPr="0061318E" w:rsidRDefault="0061318E" w:rsidP="0061318E">
    <w:pPr>
      <w:pStyle w:val="Identificao"/>
      <w:rPr>
        <w:rFonts w:cs="Arial"/>
        <w:sz w:val="24"/>
      </w:rPr>
    </w:pPr>
    <w:r w:rsidRPr="0061318E">
      <w:rPr>
        <w:rFonts w:cs="Arial"/>
        <w:sz w:val="24"/>
      </w:rPr>
      <w:t>APELAÇÃO CRIMINAL  0011177-56.2011.4.01.3800/MG</w:t>
    </w:r>
  </w:p>
  <w:p w:rsidR="00930092" w:rsidRPr="0061318E" w:rsidRDefault="0061318E" w:rsidP="0061318E">
    <w:pPr>
      <w:tabs>
        <w:tab w:val="right" w:pos="9540"/>
      </w:tabs>
      <w:spacing w:after="120"/>
      <w:rPr>
        <w:rFonts w:ascii="Arial" w:hAnsi="Arial" w:cs="Arial"/>
        <w:bCs/>
        <w:sz w:val="16"/>
      </w:rPr>
    </w:pPr>
    <w:r w:rsidRPr="0061318E">
      <w:rPr>
        <w:rFonts w:ascii="Arial" w:hAnsi="Arial" w:cs="Arial"/>
      </w:rPr>
      <w:t>Processo na Origem: 111775620114013800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41B1" w:rsidRPr="00807C3A" w:rsidRDefault="000B41B1" w:rsidP="00807C3A">
    <w:pPr>
      <w:jc w:val="right"/>
      <w:rPr>
        <w:rFonts w:ascii="Interleaved 2of5" w:hAnsi="Interleaved 2of5"/>
        <w:sz w:val="48"/>
      </w:rPr>
    </w:pPr>
    <w:r w:rsidRPr="00807C3A">
      <w:rPr>
        <w:rFonts w:ascii="Interleaved 2of5" w:hAnsi="Interleaved 2of5"/>
        <w:sz w:val="48"/>
      </w:rPr>
      <w:t>(;AÙÌ1&gt;1V0)</w:t>
    </w:r>
  </w:p>
  <w:p w:rsidR="000B41B1" w:rsidRDefault="000B41B1" w:rsidP="004554A7">
    <w:pPr>
      <w:spacing w:before="120"/>
      <w:jc w:val="center"/>
      <w:rPr>
        <w:rFonts w:ascii="Arial" w:hAnsi="Arial"/>
        <w:sz w:val="16"/>
      </w:rPr>
    </w:pPr>
    <w:r w:rsidRPr="004554A7">
      <w:rPr>
        <w:rFonts w:ascii="Arial" w:hAnsi="Arial"/>
        <w:sz w:val="1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60pt;height:63pt">
          <v:imagedata r:id="rId1" o:title="brasao_doc"/>
        </v:shape>
      </w:pict>
    </w:r>
  </w:p>
  <w:p w:rsidR="000B41B1" w:rsidRDefault="000B41B1" w:rsidP="004554A7">
    <w:pPr>
      <w:spacing w:before="120"/>
      <w:jc w:val="center"/>
      <w:rPr>
        <w:rFonts w:ascii="Arial" w:hAnsi="Arial"/>
        <w:sz w:val="16"/>
      </w:rPr>
    </w:pPr>
    <w:r>
      <w:rPr>
        <w:rFonts w:ascii="Arial" w:hAnsi="Arial"/>
        <w:sz w:val="16"/>
      </w:rPr>
      <w:t>PODER JUDICIÁRIO</w:t>
    </w:r>
  </w:p>
  <w:p w:rsidR="000B41B1" w:rsidRDefault="000B41B1" w:rsidP="004554A7">
    <w:pPr>
      <w:jc w:val="center"/>
    </w:pPr>
    <w:r>
      <w:rPr>
        <w:rFonts w:ascii="Arial" w:hAnsi="Arial"/>
        <w:b/>
        <w:sz w:val="20"/>
      </w:rPr>
      <w:t>TRIBUNAL REGIONAL FEDERAL DA PRIMEIRA REGIÃO</w:t>
    </w:r>
    <w:r>
      <w:rPr>
        <w:rFonts w:ascii="Arial" w:hAnsi="Arial"/>
        <w:b/>
        <w:sz w:val="20"/>
      </w:rP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C66DAC"/>
    <w:multiLevelType w:val="hybridMultilevel"/>
    <w:tmpl w:val="CAEEAB38"/>
    <w:lvl w:ilvl="0" w:tplc="1CB0F4D0">
      <w:start w:val="1"/>
      <w:numFmt w:val="bullet"/>
      <w:lvlText w:val=""/>
      <w:lvlJc w:val="left"/>
      <w:pPr>
        <w:tabs>
          <w:tab w:val="num" w:pos="927"/>
        </w:tabs>
        <w:ind w:left="927" w:hanging="360"/>
      </w:pPr>
      <w:rPr>
        <w:rFonts w:ascii="Symbol" w:hAnsi="Symbol" w:hint="default"/>
        <w:color w:val="auto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24A344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5EB4F8E"/>
    <w:multiLevelType w:val="hybridMultilevel"/>
    <w:tmpl w:val="C3E6D79C"/>
    <w:lvl w:ilvl="0" w:tplc="47D29EBA">
      <w:start w:val="1"/>
      <w:numFmt w:val="lowerLetter"/>
      <w:lvlText w:val="%1)"/>
      <w:lvlJc w:val="left"/>
      <w:pPr>
        <w:tabs>
          <w:tab w:val="num" w:pos="1500"/>
        </w:tabs>
        <w:ind w:left="15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220"/>
        </w:tabs>
        <w:ind w:left="222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940"/>
        </w:tabs>
        <w:ind w:left="294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660"/>
        </w:tabs>
        <w:ind w:left="366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380"/>
        </w:tabs>
        <w:ind w:left="438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100"/>
        </w:tabs>
        <w:ind w:left="510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820"/>
        </w:tabs>
        <w:ind w:left="582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540"/>
        </w:tabs>
        <w:ind w:left="654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260"/>
        </w:tabs>
        <w:ind w:left="7260" w:hanging="180"/>
      </w:pPr>
    </w:lvl>
  </w:abstractNum>
  <w:abstractNum w:abstractNumId="2">
    <w:nsid w:val="2A262624"/>
    <w:multiLevelType w:val="multilevel"/>
    <w:tmpl w:val="78EEB8B6"/>
    <w:lvl w:ilvl="0">
      <w:start w:val="1"/>
      <w:numFmt w:val="bullet"/>
      <w:lvlText w:val=""/>
      <w:lvlJc w:val="left"/>
      <w:pPr>
        <w:tabs>
          <w:tab w:val="num" w:pos="567"/>
        </w:tabs>
        <w:ind w:left="567" w:hanging="397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tabs>
          <w:tab w:val="num" w:pos="1211"/>
        </w:tabs>
        <w:ind w:left="1134" w:hanging="283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2061"/>
        </w:tabs>
        <w:ind w:left="1928" w:hanging="227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195"/>
        </w:tabs>
        <w:ind w:left="3119" w:hanging="284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4139"/>
        </w:tabs>
        <w:ind w:left="4139" w:hanging="737"/>
      </w:pPr>
      <w:rPr>
        <w:rFonts w:ascii="Symbol" w:hAnsi="Symbol" w:hint="default"/>
        <w:sz w:val="14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grammar="clean"/>
  <w:attachedTemplate r:id="rId1"/>
  <w:stylePaneFormatFilter w:val="1801"/>
  <w:doNotTrackMoves/>
  <w:defaultTabStop w:val="709"/>
  <w:hyphenationZone w:val="425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E44C3"/>
    <w:rsid w:val="00094D22"/>
    <w:rsid w:val="000B41B1"/>
    <w:rsid w:val="0015179D"/>
    <w:rsid w:val="00182FDB"/>
    <w:rsid w:val="00191A8C"/>
    <w:rsid w:val="002331F7"/>
    <w:rsid w:val="00273C65"/>
    <w:rsid w:val="0032270C"/>
    <w:rsid w:val="00373721"/>
    <w:rsid w:val="00382F87"/>
    <w:rsid w:val="00413610"/>
    <w:rsid w:val="004269A8"/>
    <w:rsid w:val="004554A7"/>
    <w:rsid w:val="00462716"/>
    <w:rsid w:val="00471CDF"/>
    <w:rsid w:val="004C17AC"/>
    <w:rsid w:val="00531957"/>
    <w:rsid w:val="00595287"/>
    <w:rsid w:val="005E20DB"/>
    <w:rsid w:val="0061318E"/>
    <w:rsid w:val="00677013"/>
    <w:rsid w:val="006779DE"/>
    <w:rsid w:val="006A4ECE"/>
    <w:rsid w:val="007160DB"/>
    <w:rsid w:val="00737BD6"/>
    <w:rsid w:val="0075566E"/>
    <w:rsid w:val="007A7066"/>
    <w:rsid w:val="007C3424"/>
    <w:rsid w:val="007E44C3"/>
    <w:rsid w:val="00807C3A"/>
    <w:rsid w:val="008416E7"/>
    <w:rsid w:val="008443E3"/>
    <w:rsid w:val="008713AE"/>
    <w:rsid w:val="00872397"/>
    <w:rsid w:val="008A3D69"/>
    <w:rsid w:val="008B62DB"/>
    <w:rsid w:val="008C4395"/>
    <w:rsid w:val="008D3367"/>
    <w:rsid w:val="0092613B"/>
    <w:rsid w:val="00930092"/>
    <w:rsid w:val="00930BA7"/>
    <w:rsid w:val="009868B4"/>
    <w:rsid w:val="0099169E"/>
    <w:rsid w:val="00C152EA"/>
    <w:rsid w:val="00C5492A"/>
    <w:rsid w:val="00C92C53"/>
    <w:rsid w:val="00C9496F"/>
    <w:rsid w:val="00D221D6"/>
    <w:rsid w:val="00D442B3"/>
    <w:rsid w:val="00D577FD"/>
    <w:rsid w:val="00DD0AC9"/>
    <w:rsid w:val="00E202C3"/>
    <w:rsid w:val="00E850E4"/>
    <w:rsid w:val="00EE64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ontepargpadro">
    <w:name w:val="Default Paragraph Font"/>
    <w:semiHidden/>
  </w:style>
  <w:style w:type="table" w:default="1" w:styleId="Tabe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semiHidden/>
  </w:style>
  <w:style w:type="paragraph" w:customStyle="1" w:styleId="Identificao">
    <w:name w:val="Identificação"/>
    <w:basedOn w:val="ementa"/>
    <w:pPr>
      <w:spacing w:before="0" w:after="0"/>
    </w:pPr>
  </w:style>
  <w:style w:type="paragraph" w:customStyle="1" w:styleId="ementa">
    <w:name w:val="ementa"/>
    <w:basedOn w:val="Pargrafo"/>
    <w:rsid w:val="002331F7"/>
    <w:pPr>
      <w:ind w:firstLine="0"/>
    </w:pPr>
  </w:style>
  <w:style w:type="paragraph" w:customStyle="1" w:styleId="Pargrafo">
    <w:name w:val="Parágrafo"/>
    <w:basedOn w:val="Normal"/>
    <w:link w:val="PargrafoChar"/>
    <w:pPr>
      <w:spacing w:before="120" w:after="120"/>
      <w:ind w:firstLine="1418"/>
      <w:jc w:val="both"/>
    </w:pPr>
    <w:rPr>
      <w:rFonts w:ascii="Arial" w:hAnsi="Arial"/>
      <w:sz w:val="22"/>
    </w:rPr>
  </w:style>
  <w:style w:type="paragraph" w:customStyle="1" w:styleId="centralizar">
    <w:name w:val="centralizar"/>
    <w:basedOn w:val="Pargrafo"/>
    <w:next w:val="Pargrafo"/>
    <w:pPr>
      <w:spacing w:before="360" w:after="360"/>
      <w:ind w:firstLine="0"/>
      <w:jc w:val="center"/>
    </w:pPr>
    <w:rPr>
      <w:b/>
    </w:rPr>
  </w:style>
  <w:style w:type="paragraph" w:customStyle="1" w:styleId="Transcrio">
    <w:name w:val="Transcrição"/>
    <w:basedOn w:val="Pargrafo"/>
    <w:pPr>
      <w:spacing w:before="60" w:after="60"/>
      <w:ind w:left="2268" w:firstLine="0"/>
    </w:pPr>
    <w:rPr>
      <w:i/>
    </w:rPr>
  </w:style>
  <w:style w:type="paragraph" w:styleId="Cabealho">
    <w:name w:val="header"/>
    <w:basedOn w:val="Normal"/>
    <w:rsid w:val="002331F7"/>
    <w:pPr>
      <w:tabs>
        <w:tab w:val="center" w:pos="4252"/>
        <w:tab w:val="right" w:pos="8504"/>
      </w:tabs>
    </w:pPr>
  </w:style>
  <w:style w:type="paragraph" w:customStyle="1" w:styleId="transcrio2">
    <w:name w:val="transcrição 2"/>
    <w:basedOn w:val="Transcrio"/>
    <w:pPr>
      <w:ind w:left="2835"/>
    </w:pPr>
  </w:style>
  <w:style w:type="paragraph" w:customStyle="1" w:styleId="transcrio3">
    <w:name w:val="transcrição 3"/>
    <w:basedOn w:val="Identificao"/>
    <w:pPr>
      <w:ind w:left="3686"/>
    </w:pPr>
    <w:rPr>
      <w:i/>
      <w:iCs/>
    </w:rPr>
  </w:style>
  <w:style w:type="paragraph" w:customStyle="1" w:styleId="transcrio4">
    <w:name w:val="transcrição 4"/>
    <w:basedOn w:val="transcrio3"/>
    <w:pPr>
      <w:ind w:left="4536"/>
    </w:pPr>
  </w:style>
  <w:style w:type="paragraph" w:customStyle="1" w:styleId="assinatura">
    <w:name w:val="assinatura"/>
    <w:basedOn w:val="Pargrafo"/>
    <w:pPr>
      <w:spacing w:before="0" w:after="0"/>
      <w:ind w:firstLine="0"/>
      <w:jc w:val="center"/>
    </w:pPr>
  </w:style>
  <w:style w:type="paragraph" w:customStyle="1" w:styleId="Pargrafo2">
    <w:name w:val="Parágrafo 2"/>
    <w:basedOn w:val="Pargrafo"/>
    <w:pPr>
      <w:spacing w:line="480" w:lineRule="auto"/>
    </w:pPr>
  </w:style>
  <w:style w:type="paragraph" w:styleId="Rodap">
    <w:name w:val="footer"/>
    <w:basedOn w:val="Normal"/>
    <w:rsid w:val="002331F7"/>
    <w:pPr>
      <w:tabs>
        <w:tab w:val="center" w:pos="4252"/>
        <w:tab w:val="right" w:pos="8504"/>
      </w:tabs>
    </w:pPr>
  </w:style>
  <w:style w:type="paragraph" w:styleId="TextosemFormatao">
    <w:name w:val="Plain Text"/>
    <w:basedOn w:val="Normal"/>
    <w:link w:val="TextosemFormataoChar"/>
    <w:uiPriority w:val="99"/>
    <w:unhideWhenUsed/>
    <w:rsid w:val="00807C3A"/>
    <w:rPr>
      <w:rFonts w:ascii="Consolas" w:eastAsia="Calibri" w:hAnsi="Consolas" w:cs="Consolas"/>
      <w:sz w:val="21"/>
      <w:szCs w:val="21"/>
      <w:lang w:eastAsia="en-US"/>
    </w:rPr>
  </w:style>
  <w:style w:type="character" w:customStyle="1" w:styleId="TextosemFormataoChar">
    <w:name w:val="Texto sem Formatação Char"/>
    <w:basedOn w:val="Fontepargpadro"/>
    <w:link w:val="TextosemFormatao"/>
    <w:uiPriority w:val="99"/>
    <w:rsid w:val="00807C3A"/>
    <w:rPr>
      <w:rFonts w:ascii="Consolas" w:eastAsia="Calibri" w:hAnsi="Consolas" w:cs="Consolas"/>
      <w:sz w:val="21"/>
      <w:szCs w:val="21"/>
      <w:lang w:eastAsia="en-US"/>
    </w:rPr>
  </w:style>
  <w:style w:type="character" w:customStyle="1" w:styleId="PargrafoChar">
    <w:name w:val="Parágrafo Char"/>
    <w:basedOn w:val="Fontepargpadro"/>
    <w:link w:val="Pargrafo"/>
    <w:rsid w:val="00807C3A"/>
    <w:rPr>
      <w:rFonts w:ascii="Arial" w:hAnsi="Arial"/>
      <w:sz w:val="22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srvora2-trf1\Modelos\modelos%20gabinetes\M&#193;SCARA%20PADR&#195;O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MÁSCARA PADRÃO</Template>
  <TotalTime>0</TotalTime>
  <Pages>2</Pages>
  <Words>404</Words>
  <Characters>2150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trf1</Company>
  <LinksUpToDate>false</LinksUpToDate>
  <CharactersWithSpaces>2549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Marisbela de Lourdes Barbosa</dc:creator>
  <cp:keywords/>
  <cp:lastModifiedBy>tr18693ps</cp:lastModifiedBy>
  <cp:revision>2</cp:revision>
  <cp:lastPrinted>2016-04-05T18:23:00Z</cp:lastPrinted>
  <dcterms:created xsi:type="dcterms:W3CDTF">2016-04-15T13:11:00Z</dcterms:created>
  <dcterms:modified xsi:type="dcterms:W3CDTF">2016-04-15T13:11:00Z</dcterms:modified>
</cp:coreProperties>
</file>