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595" w:rsidRDefault="00C50595" w:rsidP="00DC1881">
      <w:pPr>
        <w:pStyle w:val="Pargrafo"/>
        <w:spacing w:before="0" w:after="240" w:line="240" w:lineRule="auto"/>
        <w:ind w:firstLine="0"/>
        <w:jc w:val="center"/>
        <w:rPr>
          <w:rFonts w:ascii="Arial Black" w:hAnsi="Arial Black"/>
          <w:lang w:val="pt-BR"/>
        </w:rPr>
      </w:pPr>
    </w:p>
    <w:p w:rsidR="00D200A5" w:rsidRDefault="00D200A5" w:rsidP="00DC1881">
      <w:pPr>
        <w:pStyle w:val="Pargrafo"/>
        <w:spacing w:before="0" w:after="240" w:line="240" w:lineRule="auto"/>
        <w:ind w:firstLine="0"/>
        <w:jc w:val="center"/>
        <w:rPr>
          <w:rFonts w:ascii="Arial Black" w:hAnsi="Arial Black"/>
          <w:lang w:val="pt-BR"/>
        </w:rPr>
      </w:pPr>
    </w:p>
    <w:p w:rsidR="00AA017F" w:rsidRDefault="00AA017F" w:rsidP="00DC1881">
      <w:pPr>
        <w:pStyle w:val="Pargrafo"/>
        <w:spacing w:before="0" w:after="240" w:line="240" w:lineRule="auto"/>
        <w:ind w:firstLine="0"/>
        <w:jc w:val="center"/>
        <w:rPr>
          <w:rFonts w:ascii="Arial Black" w:hAnsi="Arial Black"/>
          <w:lang w:val="pt-BR"/>
        </w:rPr>
      </w:pPr>
      <w:r w:rsidRPr="00B72136">
        <w:rPr>
          <w:rFonts w:ascii="Arial Black" w:hAnsi="Arial Black"/>
        </w:rPr>
        <w:t>R E L A T Ó R I O</w:t>
      </w:r>
    </w:p>
    <w:p w:rsidR="00C50595" w:rsidRDefault="00C50595" w:rsidP="00DC1881">
      <w:pPr>
        <w:pStyle w:val="Pargrafo"/>
        <w:spacing w:before="0" w:after="240" w:line="240" w:lineRule="auto"/>
        <w:ind w:firstLine="0"/>
        <w:jc w:val="center"/>
        <w:rPr>
          <w:rFonts w:ascii="Arial Black" w:hAnsi="Arial Black"/>
          <w:lang w:val="pt-BR"/>
        </w:rPr>
      </w:pPr>
    </w:p>
    <w:p w:rsidR="00D200A5" w:rsidRPr="00C50595" w:rsidRDefault="00D200A5" w:rsidP="00DC1881">
      <w:pPr>
        <w:pStyle w:val="Pargrafo"/>
        <w:spacing w:before="0" w:after="240" w:line="240" w:lineRule="auto"/>
        <w:ind w:firstLine="0"/>
        <w:jc w:val="center"/>
        <w:rPr>
          <w:rFonts w:ascii="Arial Black" w:hAnsi="Arial Black"/>
          <w:lang w:val="pt-BR"/>
        </w:rPr>
      </w:pPr>
    </w:p>
    <w:p w:rsidR="00E13914" w:rsidRDefault="00AA017F" w:rsidP="002D3872">
      <w:pPr>
        <w:pStyle w:val="Pargrafo"/>
        <w:spacing w:before="60" w:after="60"/>
        <w:rPr>
          <w:b/>
          <w:lang w:val="pt-BR"/>
        </w:rPr>
      </w:pPr>
      <w:r>
        <w:t xml:space="preserve">O </w:t>
      </w:r>
      <w:r w:rsidRPr="00B72136">
        <w:rPr>
          <w:rFonts w:ascii="Arial Black" w:hAnsi="Arial Black"/>
          <w:b/>
        </w:rPr>
        <w:t>MINISTÉRIO PÚBLICO FEDERAL</w:t>
      </w:r>
      <w:r>
        <w:t xml:space="preserve"> ofereceu denúncia contra </w:t>
      </w:r>
      <w:r w:rsidR="00E13914">
        <w:rPr>
          <w:rFonts w:ascii="Arial Black" w:hAnsi="Arial Black"/>
          <w:b/>
          <w:lang w:val="pt-BR"/>
        </w:rPr>
        <w:t xml:space="preserve">CLÉSIO BORGES DIAS </w:t>
      </w:r>
      <w:r w:rsidR="0009741C">
        <w:rPr>
          <w:rFonts w:ascii="Arial Black" w:hAnsi="Arial Black"/>
          <w:b/>
          <w:lang w:val="pt-BR"/>
        </w:rPr>
        <w:t>e</w:t>
      </w:r>
      <w:r w:rsidR="00E13914">
        <w:rPr>
          <w:rFonts w:cs="Arial"/>
          <w:lang w:val="pt-BR"/>
        </w:rPr>
        <w:t xml:space="preserve"> </w:t>
      </w:r>
      <w:r w:rsidR="0009741C" w:rsidRPr="00E13914">
        <w:rPr>
          <w:rFonts w:ascii="Arial Black" w:hAnsi="Arial Black"/>
          <w:b/>
          <w:lang w:val="pt-BR"/>
        </w:rPr>
        <w:t>FRANCISCO ANTÔNIO CARDOSO ROSA</w:t>
      </w:r>
      <w:r w:rsidR="0009741C">
        <w:rPr>
          <w:rFonts w:ascii="Arial Black" w:hAnsi="Arial Black"/>
          <w:b/>
          <w:lang w:val="pt-BR"/>
        </w:rPr>
        <w:t xml:space="preserve"> </w:t>
      </w:r>
      <w:r w:rsidR="0009741C">
        <w:rPr>
          <w:rFonts w:cs="Arial"/>
          <w:lang w:val="pt-BR"/>
        </w:rPr>
        <w:t>pela pr</w:t>
      </w:r>
      <w:r w:rsidR="001953F6">
        <w:rPr>
          <w:rFonts w:cs="Arial"/>
          <w:lang w:val="pt-BR"/>
        </w:rPr>
        <w:t>ática</w:t>
      </w:r>
      <w:r w:rsidR="0009741C">
        <w:rPr>
          <w:rFonts w:cs="Arial"/>
          <w:lang w:val="pt-BR"/>
        </w:rPr>
        <w:t xml:space="preserve"> do delito previsto no </w:t>
      </w:r>
      <w:r w:rsidR="00E13914" w:rsidRPr="00795CE8">
        <w:rPr>
          <w:b/>
        </w:rPr>
        <w:t xml:space="preserve">artigo </w:t>
      </w:r>
      <w:r w:rsidR="00E13914">
        <w:rPr>
          <w:b/>
          <w:lang w:val="pt-BR"/>
        </w:rPr>
        <w:t>171, § 2º, I c/c § 3º, do Código Pena</w:t>
      </w:r>
      <w:r w:rsidR="00E13914" w:rsidRPr="00737009">
        <w:rPr>
          <w:b/>
          <w:lang w:val="pt-BR"/>
        </w:rPr>
        <w:t>l</w:t>
      </w:r>
      <w:r w:rsidR="00737009" w:rsidRPr="00737009">
        <w:rPr>
          <w:lang w:val="pt-BR"/>
        </w:rPr>
        <w:t>,</w:t>
      </w:r>
      <w:r w:rsidR="0009741C">
        <w:rPr>
          <w:b/>
          <w:lang w:val="pt-BR"/>
        </w:rPr>
        <w:t xml:space="preserve"> </w:t>
      </w:r>
      <w:r w:rsidR="00737009">
        <w:rPr>
          <w:lang w:val="pt-BR"/>
        </w:rPr>
        <w:t>Imputando</w:t>
      </w:r>
      <w:r w:rsidR="0009741C">
        <w:rPr>
          <w:lang w:val="pt-BR"/>
        </w:rPr>
        <w:t>, ainda, ao segundo denunciado [</w:t>
      </w:r>
      <w:r w:rsidR="00E13914" w:rsidRPr="00E13914">
        <w:rPr>
          <w:rFonts w:ascii="Arial Black" w:hAnsi="Arial Black"/>
          <w:b/>
          <w:lang w:val="pt-BR"/>
        </w:rPr>
        <w:t>FRANCISCO ANTÔNIO CARDOSO ROSA</w:t>
      </w:r>
      <w:r w:rsidR="0009741C" w:rsidRPr="0009741C">
        <w:rPr>
          <w:rFonts w:cs="Arial"/>
          <w:lang w:val="pt-BR"/>
        </w:rPr>
        <w:t>]</w:t>
      </w:r>
      <w:r w:rsidR="00E13914" w:rsidRPr="00E13914">
        <w:rPr>
          <w:rFonts w:ascii="Arial Black" w:hAnsi="Arial Black"/>
          <w:b/>
          <w:lang w:val="pt-BR"/>
        </w:rPr>
        <w:t xml:space="preserve"> </w:t>
      </w:r>
      <w:r w:rsidR="00E13914" w:rsidRPr="00E13914">
        <w:rPr>
          <w:lang w:val="pt-BR"/>
        </w:rPr>
        <w:t xml:space="preserve">a prática do crime tipificado no </w:t>
      </w:r>
      <w:r w:rsidR="00E13914" w:rsidRPr="00795CE8">
        <w:rPr>
          <w:b/>
        </w:rPr>
        <w:t xml:space="preserve">artigo </w:t>
      </w:r>
      <w:r w:rsidR="00E13914">
        <w:rPr>
          <w:b/>
          <w:lang w:val="pt-BR"/>
        </w:rPr>
        <w:t>20, parágrafo único, da Lei 4.947/66.</w:t>
      </w:r>
    </w:p>
    <w:p w:rsidR="00E13914" w:rsidRDefault="00E13914" w:rsidP="002D3872">
      <w:pPr>
        <w:pStyle w:val="Pargrafo"/>
        <w:spacing w:before="60" w:after="60"/>
        <w:rPr>
          <w:lang w:val="pt-BR"/>
        </w:rPr>
      </w:pPr>
      <w:r>
        <w:rPr>
          <w:lang w:val="pt-BR"/>
        </w:rPr>
        <w:t xml:space="preserve">Narra </w:t>
      </w:r>
      <w:proofErr w:type="gramStart"/>
      <w:r>
        <w:rPr>
          <w:lang w:val="pt-BR"/>
        </w:rPr>
        <w:t>a</w:t>
      </w:r>
      <w:proofErr w:type="gramEnd"/>
      <w:r>
        <w:rPr>
          <w:lang w:val="pt-BR"/>
        </w:rPr>
        <w:t xml:space="preserve"> denúncia que</w:t>
      </w:r>
      <w:r w:rsidR="0009741C">
        <w:rPr>
          <w:lang w:val="pt-BR"/>
        </w:rPr>
        <w:t xml:space="preserve">, em 29 de setembro de 2008, o </w:t>
      </w:r>
      <w:r>
        <w:rPr>
          <w:lang w:val="pt-BR"/>
        </w:rPr>
        <w:t xml:space="preserve">denunciado </w:t>
      </w:r>
      <w:r>
        <w:rPr>
          <w:rFonts w:ascii="Arial Black" w:hAnsi="Arial Black"/>
          <w:b/>
          <w:lang w:val="pt-BR"/>
        </w:rPr>
        <w:t xml:space="preserve">CLÉSIO BORGES DIAS, </w:t>
      </w:r>
      <w:r>
        <w:rPr>
          <w:rFonts w:cs="Arial"/>
          <w:lang w:val="pt-BR"/>
        </w:rPr>
        <w:t>então titular de concessão de</w:t>
      </w:r>
      <w:r w:rsidR="0009741C">
        <w:rPr>
          <w:rFonts w:cs="Arial"/>
          <w:lang w:val="pt-BR"/>
        </w:rPr>
        <w:t xml:space="preserve"> </w:t>
      </w:r>
      <w:r>
        <w:rPr>
          <w:rFonts w:cs="Arial"/>
          <w:lang w:val="pt-BR"/>
        </w:rPr>
        <w:t>uso conferida pela União Federal</w:t>
      </w:r>
      <w:r w:rsidR="0009741C">
        <w:rPr>
          <w:rFonts w:cs="Arial"/>
          <w:lang w:val="pt-BR"/>
        </w:rPr>
        <w:t>, com arrimo no art. 189, da C</w:t>
      </w:r>
      <w:r>
        <w:rPr>
          <w:rFonts w:cs="Arial"/>
          <w:lang w:val="pt-BR"/>
        </w:rPr>
        <w:t>ons</w:t>
      </w:r>
      <w:r w:rsidR="0009741C">
        <w:rPr>
          <w:rFonts w:cs="Arial"/>
          <w:lang w:val="pt-BR"/>
        </w:rPr>
        <w:t>t</w:t>
      </w:r>
      <w:r>
        <w:rPr>
          <w:rFonts w:cs="Arial"/>
          <w:lang w:val="pt-BR"/>
        </w:rPr>
        <w:t>ituição Federal, e n</w:t>
      </w:r>
      <w:r w:rsidR="0009741C">
        <w:rPr>
          <w:rFonts w:cs="Arial"/>
          <w:lang w:val="pt-BR"/>
        </w:rPr>
        <w:t>o</w:t>
      </w:r>
      <w:r>
        <w:rPr>
          <w:rFonts w:cs="Arial"/>
          <w:lang w:val="pt-BR"/>
        </w:rPr>
        <w:t xml:space="preserve"> art. 19, da Lei 8.629/63, </w:t>
      </w:r>
      <w:r w:rsidR="001953F6">
        <w:rPr>
          <w:rFonts w:cs="Arial"/>
          <w:lang w:val="pt-BR"/>
        </w:rPr>
        <w:t>com</w:t>
      </w:r>
      <w:r>
        <w:rPr>
          <w:rFonts w:cs="Arial"/>
          <w:lang w:val="pt-BR"/>
        </w:rPr>
        <w:t xml:space="preserve"> o reconhecimento de sua legítima condição de cliente da Reforma Agrária, celebrou contrato de compra e venda de posse, com o também denunciado </w:t>
      </w:r>
      <w:r w:rsidRPr="00E13914">
        <w:rPr>
          <w:rFonts w:ascii="Arial Black" w:hAnsi="Arial Black"/>
          <w:b/>
          <w:lang w:val="pt-BR"/>
        </w:rPr>
        <w:t>FRANCISCO ANTÔNIO CARDOSO ROSA</w:t>
      </w:r>
      <w:r>
        <w:rPr>
          <w:b/>
          <w:lang w:val="pt-BR"/>
        </w:rPr>
        <w:t xml:space="preserve">, </w:t>
      </w:r>
      <w:r>
        <w:rPr>
          <w:lang w:val="pt-BR"/>
        </w:rPr>
        <w:t>em</w:t>
      </w:r>
      <w:r w:rsidR="001953F6">
        <w:rPr>
          <w:lang w:val="pt-BR"/>
        </w:rPr>
        <w:t xml:space="preserve"> relação ao L</w:t>
      </w:r>
      <w:r w:rsidR="0009741C">
        <w:rPr>
          <w:lang w:val="pt-BR"/>
        </w:rPr>
        <w:t>ote n. 24 (área tot</w:t>
      </w:r>
      <w:r>
        <w:rPr>
          <w:lang w:val="pt-BR"/>
        </w:rPr>
        <w:t>al de 40,00 ha), localizado no Projeto de Assentamento Araúna II, Município de Novo Mundo/MT</w:t>
      </w:r>
      <w:r w:rsidR="0009741C">
        <w:rPr>
          <w:lang w:val="pt-BR"/>
        </w:rPr>
        <w:t>, obtendo os dois denu</w:t>
      </w:r>
      <w:r w:rsidR="00520389">
        <w:rPr>
          <w:lang w:val="pt-BR"/>
        </w:rPr>
        <w:t>nciados</w:t>
      </w:r>
      <w:r w:rsidR="0009741C">
        <w:rPr>
          <w:lang w:val="pt-BR"/>
        </w:rPr>
        <w:t xml:space="preserve"> vantagem ilícita mediante fraude </w:t>
      </w:r>
      <w:r w:rsidR="001953F6">
        <w:rPr>
          <w:lang w:val="pt-BR"/>
        </w:rPr>
        <w:t>ao induzir em erro o Instituto N</w:t>
      </w:r>
      <w:r w:rsidR="0009741C">
        <w:rPr>
          <w:lang w:val="pt-BR"/>
        </w:rPr>
        <w:t>acional de Colonização e Reforma Agrária - INCRA, configurando o crime de  estelionato consistente na disposição de coisa alheia como própria.</w:t>
      </w:r>
    </w:p>
    <w:p w:rsidR="00520389" w:rsidRDefault="0009741C" w:rsidP="002D3872">
      <w:pPr>
        <w:pStyle w:val="Pargrafo"/>
        <w:spacing w:before="60" w:after="60"/>
        <w:rPr>
          <w:lang w:val="pt-BR"/>
        </w:rPr>
      </w:pPr>
      <w:r>
        <w:rPr>
          <w:lang w:val="pt-BR"/>
        </w:rPr>
        <w:t xml:space="preserve">Consta, ainda, da </w:t>
      </w:r>
      <w:r w:rsidR="00E13914">
        <w:rPr>
          <w:lang w:val="pt-BR"/>
        </w:rPr>
        <w:t xml:space="preserve">peça acusatória que </w:t>
      </w:r>
      <w:r w:rsidR="00520389">
        <w:rPr>
          <w:lang w:val="pt-BR"/>
        </w:rPr>
        <w:t>o</w:t>
      </w:r>
      <w:r w:rsidR="00E13914">
        <w:rPr>
          <w:lang w:val="pt-BR"/>
        </w:rPr>
        <w:t xml:space="preserve"> denunciado </w:t>
      </w:r>
      <w:r w:rsidR="00E13914" w:rsidRPr="00E13914">
        <w:rPr>
          <w:rFonts w:ascii="Arial Black" w:hAnsi="Arial Black"/>
          <w:b/>
          <w:lang w:val="pt-BR"/>
        </w:rPr>
        <w:t>FRANCISCO ANTÔNIO CARDOSO ROSA</w:t>
      </w:r>
      <w:r>
        <w:rPr>
          <w:rFonts w:ascii="Arial Black" w:hAnsi="Arial Black"/>
          <w:b/>
          <w:lang w:val="pt-BR"/>
        </w:rPr>
        <w:t>,</w:t>
      </w:r>
      <w:r w:rsidR="00520389">
        <w:rPr>
          <w:lang w:val="pt-BR"/>
        </w:rPr>
        <w:t xml:space="preserve"> desde 29 de setembro de 2008, mantém invadida, com intenção de ocupação, terra pertencente à União, </w:t>
      </w:r>
      <w:r w:rsidR="00E13914">
        <w:rPr>
          <w:lang w:val="pt-BR"/>
        </w:rPr>
        <w:t xml:space="preserve">destinada à Reforma Agrária, </w:t>
      </w:r>
      <w:r w:rsidR="00520389">
        <w:rPr>
          <w:lang w:val="pt-BR"/>
        </w:rPr>
        <w:t>incidindo no delito do art. 20, da Lei 4947/66.</w:t>
      </w:r>
    </w:p>
    <w:p w:rsidR="0066446E" w:rsidRDefault="005A7792" w:rsidP="00860CC9">
      <w:pPr>
        <w:pStyle w:val="Pargrafo"/>
        <w:spacing w:before="60" w:after="60"/>
        <w:rPr>
          <w:lang w:val="pt-BR"/>
        </w:rPr>
      </w:pPr>
      <w:r>
        <w:rPr>
          <w:lang w:val="pt-BR"/>
        </w:rPr>
        <w:t xml:space="preserve">Em </w:t>
      </w:r>
      <w:r w:rsidR="00865A81">
        <w:rPr>
          <w:lang w:val="pt-BR"/>
        </w:rPr>
        <w:t xml:space="preserve">decisão de fls. </w:t>
      </w:r>
      <w:r w:rsidR="0009741C">
        <w:rPr>
          <w:lang w:val="pt-BR"/>
        </w:rPr>
        <w:t>88/89</w:t>
      </w:r>
      <w:r w:rsidR="00865A81">
        <w:rPr>
          <w:lang w:val="pt-BR"/>
        </w:rPr>
        <w:t xml:space="preserve">, o MM. Juiz </w:t>
      </w:r>
      <w:r w:rsidR="00865A81">
        <w:rPr>
          <w:i/>
          <w:lang w:val="pt-BR"/>
        </w:rPr>
        <w:t xml:space="preserve">a quo, </w:t>
      </w:r>
      <w:r w:rsidR="00865A81">
        <w:rPr>
          <w:lang w:val="pt-BR"/>
        </w:rPr>
        <w:t xml:space="preserve">ao entendimento de que </w:t>
      </w:r>
      <w:r w:rsidR="0009741C">
        <w:rPr>
          <w:lang w:val="pt-BR"/>
        </w:rPr>
        <w:t xml:space="preserve">não se encontra presente </w:t>
      </w:r>
      <w:r w:rsidR="0009741C">
        <w:rPr>
          <w:i/>
          <w:lang w:val="pt-BR"/>
        </w:rPr>
        <w:t>"</w:t>
      </w:r>
      <w:r w:rsidR="0009741C" w:rsidRPr="0009741C">
        <w:rPr>
          <w:i/>
          <w:lang w:val="pt-BR"/>
        </w:rPr>
        <w:t xml:space="preserve">o dolo necessário à configuração do ilícito imputado a </w:t>
      </w:r>
      <w:r w:rsidR="0009741C" w:rsidRPr="0009741C">
        <w:rPr>
          <w:rFonts w:ascii="Arial Black" w:hAnsi="Arial Black"/>
          <w:b/>
          <w:i/>
          <w:lang w:val="pt-BR"/>
        </w:rPr>
        <w:t>FRANCISCO ANTÔNIO CARDOSO ROSA</w:t>
      </w:r>
      <w:r w:rsidR="0009741C">
        <w:rPr>
          <w:rFonts w:ascii="Arial Black" w:hAnsi="Arial Black"/>
          <w:b/>
          <w:i/>
          <w:lang w:val="pt-BR"/>
        </w:rPr>
        <w:t>,"</w:t>
      </w:r>
      <w:r w:rsidR="0009741C">
        <w:rPr>
          <w:lang w:val="pt-BR"/>
        </w:rPr>
        <w:t xml:space="preserve"> </w:t>
      </w:r>
      <w:r w:rsidR="0066446E">
        <w:rPr>
          <w:lang w:val="pt-BR"/>
        </w:rPr>
        <w:t>rejeitou a denúncia com base no inciso III, do at. 395, do Código de Processo Penal.</w:t>
      </w:r>
    </w:p>
    <w:p w:rsidR="004E4C06" w:rsidRDefault="0066446E" w:rsidP="00860CC9">
      <w:pPr>
        <w:pStyle w:val="Pargrafo"/>
        <w:spacing w:before="60" w:after="60"/>
        <w:rPr>
          <w:lang w:val="pt-BR"/>
        </w:rPr>
      </w:pPr>
      <w:r>
        <w:rPr>
          <w:lang w:val="pt-BR"/>
        </w:rPr>
        <w:t xml:space="preserve">Irresignado, o </w:t>
      </w:r>
      <w:r w:rsidRPr="003E4EF2">
        <w:rPr>
          <w:rFonts w:ascii="Arial Black" w:hAnsi="Arial Black"/>
          <w:lang w:val="pt-BR"/>
        </w:rPr>
        <w:t>MINISTÉRIO PÚBLICO FEDERAL</w:t>
      </w:r>
      <w:r>
        <w:rPr>
          <w:lang w:val="pt-BR"/>
        </w:rPr>
        <w:t xml:space="preserve"> interpõe Recurso em Sentido Estrito</w:t>
      </w:r>
      <w:r w:rsidR="0009741C">
        <w:rPr>
          <w:lang w:val="pt-BR"/>
        </w:rPr>
        <w:t xml:space="preserve"> (fls. 91/100)</w:t>
      </w:r>
      <w:r w:rsidR="00083F2D">
        <w:rPr>
          <w:i/>
          <w:lang w:val="pt-BR"/>
        </w:rPr>
        <w:t>,</w:t>
      </w:r>
      <w:r>
        <w:rPr>
          <w:i/>
          <w:lang w:val="pt-BR"/>
        </w:rPr>
        <w:t xml:space="preserve"> </w:t>
      </w:r>
      <w:r w:rsidR="004E4C06">
        <w:rPr>
          <w:lang w:val="pt-BR"/>
        </w:rPr>
        <w:t xml:space="preserve">pugnando pela reforma da decisão </w:t>
      </w:r>
      <w:r w:rsidR="001953F6">
        <w:rPr>
          <w:lang w:val="pt-BR"/>
        </w:rPr>
        <w:t>com</w:t>
      </w:r>
      <w:r w:rsidR="004E4C06">
        <w:rPr>
          <w:lang w:val="pt-BR"/>
        </w:rPr>
        <w:t xml:space="preserve"> o consequente recebimento da denúncia e processamento da ação penal em desfavor dos acusados, sob</w:t>
      </w:r>
      <w:r w:rsidR="00737009">
        <w:rPr>
          <w:lang w:val="pt-BR"/>
        </w:rPr>
        <w:t xml:space="preserve"> a</w:t>
      </w:r>
      <w:r w:rsidR="004E4C06">
        <w:rPr>
          <w:lang w:val="pt-BR"/>
        </w:rPr>
        <w:t xml:space="preserve"> alegação de que os atos configuram a prática dos tipos penais descritos, além da comprovação de ofensa aos bens jurídicos de propriedade da União.</w:t>
      </w:r>
    </w:p>
    <w:p w:rsidR="003E4EF2" w:rsidRDefault="003E4EF2" w:rsidP="00860CC9">
      <w:pPr>
        <w:pStyle w:val="Pargrafo"/>
        <w:spacing w:before="60" w:after="60"/>
        <w:rPr>
          <w:lang w:val="pt-BR"/>
        </w:rPr>
      </w:pPr>
      <w:r>
        <w:rPr>
          <w:lang w:val="pt-BR"/>
        </w:rPr>
        <w:lastRenderedPageBreak/>
        <w:t xml:space="preserve">Com contrarrazões (fls. </w:t>
      </w:r>
      <w:r w:rsidR="004E4C06">
        <w:rPr>
          <w:lang w:val="pt-BR"/>
        </w:rPr>
        <w:t>166/176</w:t>
      </w:r>
      <w:r>
        <w:rPr>
          <w:lang w:val="pt-BR"/>
        </w:rPr>
        <w:t>),</w:t>
      </w:r>
      <w:r w:rsidR="004E4C06">
        <w:rPr>
          <w:lang w:val="pt-BR"/>
        </w:rPr>
        <w:t xml:space="preserve"> e</w:t>
      </w:r>
      <w:r>
        <w:rPr>
          <w:lang w:val="pt-BR"/>
        </w:rPr>
        <w:t xml:space="preserve"> </w:t>
      </w:r>
      <w:r w:rsidR="004E4C06">
        <w:rPr>
          <w:lang w:val="pt-BR"/>
        </w:rPr>
        <w:t xml:space="preserve">mantida a sentença de fls. 88/89, </w:t>
      </w:r>
      <w:r>
        <w:rPr>
          <w:lang w:val="pt-BR"/>
        </w:rPr>
        <w:t xml:space="preserve">subiram os autos a esta Corte Regional Federal onde </w:t>
      </w:r>
      <w:proofErr w:type="gramStart"/>
      <w:r>
        <w:rPr>
          <w:lang w:val="pt-BR"/>
        </w:rPr>
        <w:t>receberam</w:t>
      </w:r>
      <w:proofErr w:type="gramEnd"/>
      <w:r>
        <w:rPr>
          <w:lang w:val="pt-BR"/>
        </w:rPr>
        <w:t xml:space="preserve"> parecer ministerial pelo não provimento do recurso (fls. </w:t>
      </w:r>
      <w:r w:rsidR="004E4C06">
        <w:rPr>
          <w:lang w:val="pt-BR"/>
        </w:rPr>
        <w:t>181/190</w:t>
      </w:r>
      <w:r>
        <w:rPr>
          <w:lang w:val="pt-BR"/>
        </w:rPr>
        <w:t>).</w:t>
      </w:r>
    </w:p>
    <w:p w:rsidR="00BF2499" w:rsidRDefault="003E4EF2" w:rsidP="00860CC9">
      <w:pPr>
        <w:pStyle w:val="Pargrafo"/>
        <w:spacing w:before="60" w:after="60"/>
        <w:rPr>
          <w:b/>
          <w:lang w:val="pt-BR"/>
        </w:rPr>
      </w:pPr>
      <w:r>
        <w:rPr>
          <w:b/>
          <w:lang w:val="pt-BR"/>
        </w:rPr>
        <w:t>É</w:t>
      </w:r>
      <w:r w:rsidR="00BF2499">
        <w:rPr>
          <w:b/>
          <w:lang w:val="pt-BR"/>
        </w:rPr>
        <w:t xml:space="preserve"> o Relatório.</w:t>
      </w:r>
    </w:p>
    <w:p w:rsidR="000C1BA5" w:rsidRDefault="000C1BA5" w:rsidP="00007863">
      <w:pPr>
        <w:pStyle w:val="Pargrafo"/>
        <w:spacing w:before="0" w:after="0" w:line="240" w:lineRule="auto"/>
        <w:ind w:firstLine="0"/>
        <w:jc w:val="center"/>
      </w:pPr>
    </w:p>
    <w:p w:rsidR="00BF2499" w:rsidRDefault="00BF2499" w:rsidP="00007863">
      <w:pPr>
        <w:pStyle w:val="Pargrafo"/>
        <w:spacing w:before="0" w:after="0" w:line="240" w:lineRule="auto"/>
        <w:ind w:firstLine="0"/>
        <w:jc w:val="center"/>
        <w:rPr>
          <w:lang w:val="pt-BR"/>
        </w:rPr>
      </w:pPr>
    </w:p>
    <w:p w:rsidR="00AA017F" w:rsidRDefault="00AA017F" w:rsidP="00007863">
      <w:pPr>
        <w:pStyle w:val="Pargrafo"/>
        <w:spacing w:before="0" w:after="0" w:line="240" w:lineRule="auto"/>
        <w:ind w:firstLine="0"/>
        <w:jc w:val="center"/>
        <w:rPr>
          <w:rFonts w:ascii="ShelleyVolante BT" w:hAnsi="ShelleyVolante BT"/>
          <w:b/>
          <w:bCs/>
          <w:i/>
          <w:iCs/>
          <w:sz w:val="36"/>
        </w:rPr>
      </w:pPr>
      <w:r>
        <w:t>Desembargador Federal</w:t>
      </w:r>
      <w:r>
        <w:rPr>
          <w:rFonts w:ascii="ShelleyVolante BT" w:hAnsi="ShelleyVolante BT"/>
          <w:sz w:val="36"/>
        </w:rPr>
        <w:t xml:space="preserve"> </w:t>
      </w:r>
      <w:r>
        <w:rPr>
          <w:rFonts w:ascii="ShelleyVolante BT" w:hAnsi="ShelleyVolante BT"/>
          <w:b/>
          <w:bCs/>
          <w:sz w:val="32"/>
        </w:rPr>
        <w:t>Mário César Ribeiro</w:t>
      </w:r>
    </w:p>
    <w:p w:rsidR="00C50595" w:rsidRDefault="00AA017F" w:rsidP="00C50595">
      <w:pPr>
        <w:pStyle w:val="Pargrafo"/>
        <w:spacing w:before="0" w:after="0" w:line="240" w:lineRule="auto"/>
        <w:ind w:firstLine="0"/>
        <w:jc w:val="center"/>
        <w:rPr>
          <w:rFonts w:ascii="Arial Black" w:hAnsi="Arial Black"/>
          <w:lang w:val="pt-BR"/>
        </w:rPr>
      </w:pPr>
      <w:r>
        <w:t>Relator</w:t>
      </w:r>
      <w:r w:rsidR="00BF2499">
        <w:br w:type="page"/>
      </w:r>
    </w:p>
    <w:p w:rsidR="00AA017F" w:rsidRDefault="009A25E6">
      <w:pPr>
        <w:pStyle w:val="centralizar"/>
        <w:spacing w:before="360" w:after="360"/>
        <w:rPr>
          <w:rFonts w:ascii="Arial Black" w:hAnsi="Arial Black"/>
          <w:lang w:val="pt-BR"/>
        </w:rPr>
      </w:pPr>
      <w:r>
        <w:rPr>
          <w:rFonts w:ascii="Arial Black" w:hAnsi="Arial Black"/>
          <w:lang w:val="pt-BR"/>
        </w:rPr>
        <w:t>V O</w:t>
      </w:r>
      <w:r w:rsidR="003C7A59">
        <w:rPr>
          <w:rFonts w:ascii="Arial Black" w:hAnsi="Arial Black"/>
          <w:lang w:val="pt-BR"/>
        </w:rPr>
        <w:t xml:space="preserve"> </w:t>
      </w:r>
      <w:r w:rsidR="00AA017F" w:rsidRPr="005C084B">
        <w:rPr>
          <w:rFonts w:ascii="Arial Black" w:hAnsi="Arial Black"/>
        </w:rPr>
        <w:t>T O</w:t>
      </w:r>
    </w:p>
    <w:p w:rsidR="00C50595" w:rsidRPr="00C50595" w:rsidRDefault="00C50595" w:rsidP="00C50595">
      <w:pPr>
        <w:pStyle w:val="Pargrafo"/>
        <w:rPr>
          <w:lang w:val="pt-BR"/>
        </w:rPr>
      </w:pPr>
    </w:p>
    <w:p w:rsidR="00CA2336" w:rsidRDefault="009A25E6" w:rsidP="00CA2336">
      <w:pPr>
        <w:pStyle w:val="Pargrafo"/>
        <w:spacing w:before="60" w:after="60"/>
        <w:rPr>
          <w:b/>
          <w:lang w:val="pt-BR"/>
        </w:rPr>
      </w:pPr>
      <w:r>
        <w:rPr>
          <w:rFonts w:cs="Arial"/>
          <w:lang w:val="pt-BR"/>
        </w:rPr>
        <w:t>Trata-se de Recurso em Sentido Estrito interposto p</w:t>
      </w:r>
      <w:r w:rsidR="002C71C3">
        <w:rPr>
          <w:rFonts w:cs="Arial"/>
          <w:lang w:val="pt-BR"/>
        </w:rPr>
        <w:t xml:space="preserve">elo </w:t>
      </w:r>
      <w:r w:rsidR="002C71C3" w:rsidRPr="00B72136">
        <w:rPr>
          <w:rFonts w:ascii="Arial Black" w:hAnsi="Arial Black"/>
          <w:b/>
        </w:rPr>
        <w:t>MINISTÉRIO PÚBLICO FEDERAL</w:t>
      </w:r>
      <w:r w:rsidR="002C71C3">
        <w:t xml:space="preserve"> </w:t>
      </w:r>
      <w:r>
        <w:rPr>
          <w:rFonts w:cs="Arial"/>
          <w:lang w:val="pt-BR"/>
        </w:rPr>
        <w:t>contra de</w:t>
      </w:r>
      <w:r w:rsidR="00CD4A6A">
        <w:rPr>
          <w:rFonts w:cs="Arial"/>
          <w:lang w:val="pt-BR"/>
        </w:rPr>
        <w:t>cisão</w:t>
      </w:r>
      <w:r w:rsidR="0077214F">
        <w:rPr>
          <w:rFonts w:cs="Arial"/>
          <w:lang w:val="pt-BR"/>
        </w:rPr>
        <w:t xml:space="preserve"> de </w:t>
      </w:r>
      <w:r w:rsidR="002C71C3">
        <w:rPr>
          <w:lang w:val="pt-BR"/>
        </w:rPr>
        <w:t xml:space="preserve">fls. </w:t>
      </w:r>
      <w:r w:rsidR="00CA2336">
        <w:rPr>
          <w:lang w:val="pt-BR"/>
        </w:rPr>
        <w:t>88/89</w:t>
      </w:r>
      <w:r w:rsidR="002C71C3">
        <w:rPr>
          <w:lang w:val="pt-BR"/>
        </w:rPr>
        <w:t xml:space="preserve">, que rejeitou a denúncia </w:t>
      </w:r>
      <w:r w:rsidR="009F2111">
        <w:rPr>
          <w:lang w:val="pt-BR"/>
        </w:rPr>
        <w:t xml:space="preserve">contra </w:t>
      </w:r>
      <w:r w:rsidR="00CA2336">
        <w:rPr>
          <w:rFonts w:ascii="Arial Black" w:hAnsi="Arial Black"/>
          <w:b/>
          <w:lang w:val="pt-BR"/>
        </w:rPr>
        <w:t>CLÉSIO BORGES DIAS e</w:t>
      </w:r>
      <w:r w:rsidR="00CA2336">
        <w:rPr>
          <w:rFonts w:cs="Arial"/>
          <w:lang w:val="pt-BR"/>
        </w:rPr>
        <w:t xml:space="preserve"> </w:t>
      </w:r>
      <w:r w:rsidR="00CA2336" w:rsidRPr="00E13914">
        <w:rPr>
          <w:rFonts w:ascii="Arial Black" w:hAnsi="Arial Black"/>
          <w:b/>
          <w:lang w:val="pt-BR"/>
        </w:rPr>
        <w:t>FRANCISCO ANTÔNIO CARDOSO ROSA</w:t>
      </w:r>
      <w:r w:rsidR="00CA2336">
        <w:rPr>
          <w:rFonts w:ascii="Arial Black" w:hAnsi="Arial Black"/>
          <w:b/>
          <w:lang w:val="pt-BR"/>
        </w:rPr>
        <w:t xml:space="preserve"> </w:t>
      </w:r>
      <w:r w:rsidR="00CA2336">
        <w:rPr>
          <w:rFonts w:cs="Arial"/>
          <w:lang w:val="pt-BR"/>
        </w:rPr>
        <w:t xml:space="preserve">pela prática do delito previsto no </w:t>
      </w:r>
      <w:r w:rsidR="00CA2336" w:rsidRPr="00795CE8">
        <w:rPr>
          <w:b/>
        </w:rPr>
        <w:t xml:space="preserve">artigo </w:t>
      </w:r>
      <w:r w:rsidR="00CA2336">
        <w:rPr>
          <w:b/>
          <w:lang w:val="pt-BR"/>
        </w:rPr>
        <w:t xml:space="preserve">171, § </w:t>
      </w:r>
      <w:r w:rsidR="00737009">
        <w:rPr>
          <w:b/>
          <w:lang w:val="pt-BR"/>
        </w:rPr>
        <w:t>2º, I c/c § 3º, do Código Penal,</w:t>
      </w:r>
      <w:r w:rsidR="00CA2336" w:rsidRPr="00737009">
        <w:rPr>
          <w:lang w:val="pt-BR"/>
        </w:rPr>
        <w:t xml:space="preserve"> </w:t>
      </w:r>
      <w:r w:rsidR="00737009">
        <w:rPr>
          <w:lang w:val="pt-BR"/>
        </w:rPr>
        <w:t>Imputando</w:t>
      </w:r>
      <w:r w:rsidR="00CA2336">
        <w:rPr>
          <w:lang w:val="pt-BR"/>
        </w:rPr>
        <w:t>, ainda, ao segundo denunciado [</w:t>
      </w:r>
      <w:r w:rsidR="00CA2336" w:rsidRPr="00E13914">
        <w:rPr>
          <w:rFonts w:ascii="Arial Black" w:hAnsi="Arial Black"/>
          <w:b/>
          <w:lang w:val="pt-BR"/>
        </w:rPr>
        <w:t>FRANCISCO ANTÔNIO CARDOSO ROSA</w:t>
      </w:r>
      <w:r w:rsidR="00CA2336" w:rsidRPr="0009741C">
        <w:rPr>
          <w:rFonts w:cs="Arial"/>
          <w:lang w:val="pt-BR"/>
        </w:rPr>
        <w:t>]</w:t>
      </w:r>
      <w:r w:rsidR="00CA2336" w:rsidRPr="00E13914">
        <w:rPr>
          <w:rFonts w:ascii="Arial Black" w:hAnsi="Arial Black"/>
          <w:b/>
          <w:lang w:val="pt-BR"/>
        </w:rPr>
        <w:t xml:space="preserve"> </w:t>
      </w:r>
      <w:r w:rsidR="00CA2336" w:rsidRPr="00E13914">
        <w:rPr>
          <w:lang w:val="pt-BR"/>
        </w:rPr>
        <w:t xml:space="preserve">a prática do crime tipificado no </w:t>
      </w:r>
      <w:r w:rsidR="00CA2336" w:rsidRPr="00795CE8">
        <w:rPr>
          <w:b/>
        </w:rPr>
        <w:t xml:space="preserve">artigo </w:t>
      </w:r>
      <w:r w:rsidR="00CA2336">
        <w:rPr>
          <w:b/>
          <w:lang w:val="pt-BR"/>
        </w:rPr>
        <w:t>20, parágrafo único, da Lei 4.947/66.</w:t>
      </w:r>
    </w:p>
    <w:p w:rsidR="00CA2336" w:rsidRDefault="00CA2336" w:rsidP="00CA2336">
      <w:pPr>
        <w:pStyle w:val="Pargrafo"/>
        <w:spacing w:before="60" w:after="60"/>
        <w:rPr>
          <w:lang w:val="pt-BR"/>
        </w:rPr>
      </w:pPr>
      <w:r>
        <w:rPr>
          <w:lang w:val="pt-BR"/>
        </w:rPr>
        <w:t xml:space="preserve">Pugna pela reforma da decisão e o consequente recebimento da denúncia e processamento da ação penal em desfavor dos acusados, </w:t>
      </w:r>
      <w:proofErr w:type="gramStart"/>
      <w:r>
        <w:rPr>
          <w:lang w:val="pt-BR"/>
        </w:rPr>
        <w:t>sob alegação</w:t>
      </w:r>
      <w:proofErr w:type="gramEnd"/>
      <w:r>
        <w:rPr>
          <w:lang w:val="pt-BR"/>
        </w:rPr>
        <w:t xml:space="preserve"> de que os atos configuram a prática dos tipos penais descritos, além da comprovação de ofensa aos bens jurídicos de propriedade da União.</w:t>
      </w:r>
    </w:p>
    <w:p w:rsidR="00623481" w:rsidRDefault="00623481" w:rsidP="0077214F">
      <w:pPr>
        <w:pStyle w:val="Pargrafo"/>
        <w:spacing w:before="60" w:after="60"/>
        <w:rPr>
          <w:lang w:val="pt-BR"/>
        </w:rPr>
      </w:pPr>
      <w:r>
        <w:t>Vejamos.</w:t>
      </w:r>
    </w:p>
    <w:p w:rsidR="005B4C08" w:rsidRDefault="005B4C08" w:rsidP="00F7028F">
      <w:pPr>
        <w:pStyle w:val="Pargrafo"/>
        <w:rPr>
          <w:sz w:val="26"/>
          <w:szCs w:val="26"/>
        </w:rPr>
      </w:pPr>
      <w:r>
        <w:rPr>
          <w:sz w:val="26"/>
          <w:szCs w:val="26"/>
          <w:lang w:val="pt-BR"/>
        </w:rPr>
        <w:t>Compulsando os autos, verifico que o pres</w:t>
      </w:r>
      <w:r w:rsidR="00737009">
        <w:rPr>
          <w:sz w:val="26"/>
          <w:szCs w:val="26"/>
          <w:lang w:val="pt-BR"/>
        </w:rPr>
        <w:t xml:space="preserve">ente feito trata </w:t>
      </w:r>
      <w:r>
        <w:rPr>
          <w:sz w:val="26"/>
          <w:szCs w:val="26"/>
          <w:lang w:val="pt-BR"/>
        </w:rPr>
        <w:t>de transação de imóvel d</w:t>
      </w:r>
      <w:r>
        <w:rPr>
          <w:sz w:val="26"/>
          <w:szCs w:val="26"/>
        </w:rPr>
        <w:t>estinado à Reforma Agrária, cujo domínio pertencia à União, tendo sido</w:t>
      </w:r>
      <w:r w:rsidRPr="005B4C08">
        <w:rPr>
          <w:sz w:val="26"/>
          <w:szCs w:val="26"/>
        </w:rPr>
        <w:t xml:space="preserve"> </w:t>
      </w:r>
      <w:r>
        <w:rPr>
          <w:sz w:val="26"/>
          <w:szCs w:val="26"/>
        </w:rPr>
        <w:t>a posse das terras cedidas</w:t>
      </w:r>
      <w:r>
        <w:rPr>
          <w:sz w:val="26"/>
          <w:szCs w:val="26"/>
          <w:lang w:val="pt-BR"/>
        </w:rPr>
        <w:t xml:space="preserve"> o </w:t>
      </w:r>
      <w:r>
        <w:rPr>
          <w:sz w:val="26"/>
          <w:szCs w:val="26"/>
        </w:rPr>
        <w:t>objeto do negócio jurídico firmado entre os acusados</w:t>
      </w:r>
      <w:r w:rsidR="00F7028F">
        <w:rPr>
          <w:sz w:val="26"/>
          <w:szCs w:val="26"/>
          <w:lang w:val="pt-BR"/>
        </w:rPr>
        <w:t>.</w:t>
      </w:r>
      <w:r>
        <w:rPr>
          <w:sz w:val="26"/>
          <w:szCs w:val="26"/>
        </w:rPr>
        <w:t xml:space="preserve"> </w:t>
      </w:r>
    </w:p>
    <w:p w:rsidR="00872164" w:rsidRDefault="00F7028F" w:rsidP="009F2111">
      <w:pPr>
        <w:pStyle w:val="Pargrafo"/>
        <w:spacing w:before="60" w:after="60"/>
        <w:rPr>
          <w:lang w:val="pt-BR"/>
        </w:rPr>
      </w:pPr>
      <w:r>
        <w:rPr>
          <w:lang w:val="pt-BR"/>
        </w:rPr>
        <w:t>Assim,</w:t>
      </w:r>
      <w:r w:rsidR="005B4C08">
        <w:rPr>
          <w:lang w:val="pt-BR"/>
        </w:rPr>
        <w:t xml:space="preserve"> f</w:t>
      </w:r>
      <w:r w:rsidR="00872164">
        <w:rPr>
          <w:rFonts w:cs="Arial"/>
          <w:lang w:val="pt-BR"/>
        </w:rPr>
        <w:t xml:space="preserve">oi imputada aos Recorridos </w:t>
      </w:r>
      <w:r w:rsidR="00872164">
        <w:rPr>
          <w:rFonts w:ascii="Arial Black" w:hAnsi="Arial Black"/>
          <w:b/>
          <w:lang w:val="pt-BR"/>
        </w:rPr>
        <w:t>CLÉSIO BORGES DIAS e</w:t>
      </w:r>
      <w:r w:rsidR="00872164">
        <w:rPr>
          <w:rFonts w:cs="Arial"/>
          <w:lang w:val="pt-BR"/>
        </w:rPr>
        <w:t xml:space="preserve"> </w:t>
      </w:r>
      <w:r w:rsidR="00872164" w:rsidRPr="00E13914">
        <w:rPr>
          <w:rFonts w:ascii="Arial Black" w:hAnsi="Arial Black"/>
          <w:b/>
          <w:lang w:val="pt-BR"/>
        </w:rPr>
        <w:t>FRANCISCO ANTÔNIO CARDOSO ROSA</w:t>
      </w:r>
      <w:r w:rsidR="00872164">
        <w:rPr>
          <w:rFonts w:cs="Arial"/>
          <w:lang w:val="pt-BR"/>
        </w:rPr>
        <w:t xml:space="preserve"> a conduta delituosa prevista no </w:t>
      </w:r>
      <w:r w:rsidR="00872164" w:rsidRPr="00795CE8">
        <w:rPr>
          <w:b/>
        </w:rPr>
        <w:t xml:space="preserve">artigo </w:t>
      </w:r>
      <w:r w:rsidR="00872164">
        <w:rPr>
          <w:b/>
          <w:lang w:val="pt-BR"/>
        </w:rPr>
        <w:t>171, § 2º, I c/c § 3º, do Código Penal,</w:t>
      </w:r>
      <w:proofErr w:type="gramStart"/>
      <w:r w:rsidR="00872164">
        <w:rPr>
          <w:b/>
          <w:lang w:val="pt-BR"/>
        </w:rPr>
        <w:t xml:space="preserve">  </w:t>
      </w:r>
      <w:proofErr w:type="gramEnd"/>
      <w:r w:rsidR="00872164">
        <w:rPr>
          <w:lang w:val="pt-BR"/>
        </w:rPr>
        <w:t>que assim dispõe:</w:t>
      </w:r>
    </w:p>
    <w:p w:rsidR="00872164" w:rsidRPr="00F90A85" w:rsidRDefault="00872164" w:rsidP="00872164">
      <w:pPr>
        <w:pStyle w:val="Transcrio"/>
        <w:spacing w:line="360" w:lineRule="exact"/>
      </w:pPr>
      <w:r w:rsidRPr="002E65E5">
        <w:rPr>
          <w:b/>
        </w:rPr>
        <w:t>Art. 171.</w:t>
      </w:r>
      <w:r w:rsidRPr="00F90A85">
        <w:t xml:space="preserve"> Obter, para si ou para outrem, vantagem ilícita, em prejuízo alheio, induzindo ou mantendo alguém em erro, mediante artifício, ardil, ou qualquer outro meio fraudulento:</w:t>
      </w:r>
    </w:p>
    <w:p w:rsidR="00872164" w:rsidRDefault="00872164" w:rsidP="00872164">
      <w:pPr>
        <w:pStyle w:val="Transcrio"/>
        <w:spacing w:line="360" w:lineRule="exact"/>
        <w:rPr>
          <w:lang w:val="pt-BR"/>
        </w:rPr>
      </w:pPr>
      <w:r w:rsidRPr="00F90A85">
        <w:t>Pena - reclusão, de 1 (um) a 5 (cinco) anos, e multa.</w:t>
      </w:r>
    </w:p>
    <w:p w:rsidR="001953F6" w:rsidRDefault="001953F6" w:rsidP="00872164">
      <w:pPr>
        <w:pStyle w:val="Transcrio"/>
        <w:spacing w:line="360" w:lineRule="exact"/>
        <w:rPr>
          <w:lang w:val="pt-BR"/>
        </w:rPr>
      </w:pPr>
      <w:r>
        <w:rPr>
          <w:b/>
          <w:lang w:val="pt-BR"/>
        </w:rPr>
        <w:t>§2º -</w:t>
      </w:r>
      <w:r>
        <w:rPr>
          <w:lang w:val="pt-BR"/>
        </w:rPr>
        <w:t xml:space="preserve"> Nas mesmas penas incorre quem:</w:t>
      </w:r>
    </w:p>
    <w:p w:rsidR="001953F6" w:rsidRPr="001953F6" w:rsidRDefault="001953F6" w:rsidP="00872164">
      <w:pPr>
        <w:pStyle w:val="Transcrio"/>
        <w:spacing w:line="360" w:lineRule="exact"/>
        <w:rPr>
          <w:b/>
          <w:lang w:val="pt-BR"/>
        </w:rPr>
      </w:pPr>
      <w:r>
        <w:rPr>
          <w:b/>
          <w:lang w:val="pt-BR"/>
        </w:rPr>
        <w:t>DISPOSIÇÃO DE COISA ALHEIA COMO PRÓPRIA</w:t>
      </w:r>
    </w:p>
    <w:p w:rsidR="00872164" w:rsidRDefault="001953F6" w:rsidP="00872164">
      <w:pPr>
        <w:pStyle w:val="Transcrio"/>
        <w:spacing w:line="360" w:lineRule="exact"/>
        <w:rPr>
          <w:lang w:val="pt-BR"/>
        </w:rPr>
      </w:pPr>
      <w:r>
        <w:rPr>
          <w:b/>
          <w:lang w:val="pt-BR"/>
        </w:rPr>
        <w:t>I -</w:t>
      </w:r>
      <w:r w:rsidR="00872164" w:rsidRPr="00F90A85">
        <w:t xml:space="preserve"> </w:t>
      </w:r>
      <w:r w:rsidR="00872164">
        <w:rPr>
          <w:lang w:val="pt-BR"/>
        </w:rPr>
        <w:t>vende, permuta, dá em pagamento, em locação ou em garantia coisa alheia como própria.</w:t>
      </w:r>
    </w:p>
    <w:p w:rsidR="00872164" w:rsidRPr="00F90A85" w:rsidRDefault="00872164" w:rsidP="00872164">
      <w:pPr>
        <w:pStyle w:val="Transcrio"/>
        <w:spacing w:line="360" w:lineRule="exact"/>
        <w:rPr>
          <w:rFonts w:cs="Arial"/>
          <w:color w:val="000000"/>
        </w:rPr>
      </w:pPr>
      <w:r>
        <w:rPr>
          <w:b/>
          <w:lang w:val="pt-BR"/>
        </w:rPr>
        <w:t>§</w:t>
      </w:r>
      <w:r w:rsidRPr="00872164">
        <w:rPr>
          <w:b/>
          <w:lang w:val="pt-BR"/>
        </w:rPr>
        <w:t>3º.</w:t>
      </w:r>
      <w:r>
        <w:rPr>
          <w:lang w:val="pt-BR"/>
        </w:rPr>
        <w:t xml:space="preserve"> </w:t>
      </w:r>
      <w:r w:rsidRPr="00F90A85">
        <w:t>A pena aumenta-se de um terço, se o crime é cometido em detrimento de entidade de direito público ou de instituto de economia popular, assistência social ou beneficência.</w:t>
      </w:r>
    </w:p>
    <w:p w:rsidR="00872164" w:rsidRDefault="00F7028F" w:rsidP="009F2111">
      <w:pPr>
        <w:pStyle w:val="Pargrafo"/>
        <w:spacing w:before="60" w:after="60"/>
        <w:rPr>
          <w:b/>
          <w:lang w:val="pt-BR"/>
        </w:rPr>
      </w:pPr>
      <w:r>
        <w:rPr>
          <w:rFonts w:cs="Arial"/>
          <w:lang w:val="pt-BR"/>
        </w:rPr>
        <w:lastRenderedPageBreak/>
        <w:t xml:space="preserve">Foi também </w:t>
      </w:r>
      <w:proofErr w:type="gramStart"/>
      <w:r>
        <w:rPr>
          <w:rFonts w:cs="Arial"/>
          <w:lang w:val="pt-BR"/>
        </w:rPr>
        <w:t>imputada</w:t>
      </w:r>
      <w:proofErr w:type="gramEnd"/>
      <w:r>
        <w:rPr>
          <w:rFonts w:cs="Arial"/>
          <w:lang w:val="pt-BR"/>
        </w:rPr>
        <w:t xml:space="preserve"> ao </w:t>
      </w:r>
      <w:r w:rsidR="00872164">
        <w:rPr>
          <w:rFonts w:cs="Arial"/>
          <w:lang w:val="pt-BR"/>
        </w:rPr>
        <w:t xml:space="preserve">Apelado </w:t>
      </w:r>
      <w:r w:rsidR="00872164" w:rsidRPr="00E13914">
        <w:rPr>
          <w:rFonts w:ascii="Arial Black" w:hAnsi="Arial Black"/>
          <w:b/>
          <w:lang w:val="pt-BR"/>
        </w:rPr>
        <w:t>FRANCISCO ANTÔNIO CARDOSO ROSA</w:t>
      </w:r>
      <w:r w:rsidR="00872164">
        <w:rPr>
          <w:rFonts w:cs="Arial"/>
          <w:lang w:val="pt-BR"/>
        </w:rPr>
        <w:t xml:space="preserve"> </w:t>
      </w:r>
      <w:r w:rsidR="005B4C08">
        <w:rPr>
          <w:lang w:val="pt-BR"/>
        </w:rPr>
        <w:t xml:space="preserve">a </w:t>
      </w:r>
      <w:r w:rsidR="00872164">
        <w:rPr>
          <w:lang w:val="pt-BR"/>
        </w:rPr>
        <w:t xml:space="preserve">prática do crime do </w:t>
      </w:r>
      <w:r w:rsidR="00872164">
        <w:rPr>
          <w:b/>
          <w:lang w:val="pt-BR"/>
        </w:rPr>
        <w:t>art. 20, da Lei 4947/66:</w:t>
      </w:r>
    </w:p>
    <w:p w:rsidR="00872164" w:rsidRDefault="00872164" w:rsidP="00872164">
      <w:pPr>
        <w:pStyle w:val="Pargrafo"/>
        <w:spacing w:before="60" w:after="60"/>
        <w:ind w:left="2268" w:firstLine="0"/>
        <w:rPr>
          <w:i/>
          <w:lang w:val="pt-BR"/>
        </w:rPr>
      </w:pPr>
      <w:r>
        <w:rPr>
          <w:b/>
          <w:i/>
          <w:lang w:val="pt-BR"/>
        </w:rPr>
        <w:t xml:space="preserve">Art. 20. </w:t>
      </w:r>
      <w:r>
        <w:rPr>
          <w:i/>
          <w:lang w:val="pt-BR"/>
        </w:rPr>
        <w:t>Invadir, com intenção de ocupá-las, terras da União, dos Estados e dos Municípios:</w:t>
      </w:r>
    </w:p>
    <w:p w:rsidR="00872164" w:rsidRDefault="00872164" w:rsidP="00872164">
      <w:pPr>
        <w:pStyle w:val="Pargrafo"/>
        <w:spacing w:before="60" w:after="60"/>
        <w:ind w:left="2268" w:firstLine="0"/>
        <w:rPr>
          <w:i/>
          <w:lang w:val="pt-BR"/>
        </w:rPr>
      </w:pPr>
      <w:r>
        <w:rPr>
          <w:i/>
          <w:lang w:val="pt-BR"/>
        </w:rPr>
        <w:t>Pena - detenção, de 06 meses a 03 anos.</w:t>
      </w:r>
    </w:p>
    <w:p w:rsidR="00872164" w:rsidRPr="00872164" w:rsidRDefault="00872164" w:rsidP="00872164">
      <w:pPr>
        <w:pStyle w:val="Pargrafo"/>
        <w:spacing w:before="60" w:after="60"/>
        <w:ind w:left="2268" w:firstLine="0"/>
        <w:rPr>
          <w:i/>
          <w:lang w:val="pt-BR"/>
        </w:rPr>
      </w:pPr>
      <w:r w:rsidRPr="00872164">
        <w:rPr>
          <w:b/>
          <w:i/>
          <w:lang w:val="pt-BR"/>
        </w:rPr>
        <w:t xml:space="preserve">Parágrafo </w:t>
      </w:r>
      <w:r>
        <w:rPr>
          <w:b/>
          <w:i/>
          <w:lang w:val="pt-BR"/>
        </w:rPr>
        <w:t>Ú</w:t>
      </w:r>
      <w:r w:rsidRPr="00872164">
        <w:rPr>
          <w:b/>
          <w:i/>
          <w:lang w:val="pt-BR"/>
        </w:rPr>
        <w:t xml:space="preserve">nico </w:t>
      </w:r>
      <w:r>
        <w:rPr>
          <w:i/>
          <w:lang w:val="pt-BR"/>
        </w:rPr>
        <w:t>- Nas mesmas penas incorre quem, com idêntico propósito, invadir terras de órgãos ou entidades federais, estaduais ou municipais, destinadas à Reforma Agrária (...</w:t>
      </w:r>
      <w:proofErr w:type="gramStart"/>
      <w:r>
        <w:rPr>
          <w:i/>
          <w:lang w:val="pt-BR"/>
        </w:rPr>
        <w:t>)</w:t>
      </w:r>
      <w:proofErr w:type="gramEnd"/>
    </w:p>
    <w:p w:rsidR="00872164" w:rsidRDefault="00F7028F" w:rsidP="009F2111">
      <w:pPr>
        <w:pStyle w:val="Pargrafo"/>
        <w:spacing w:before="60" w:after="60"/>
        <w:rPr>
          <w:lang w:val="pt-BR"/>
        </w:rPr>
      </w:pPr>
      <w:r>
        <w:rPr>
          <w:lang w:val="pt-BR"/>
        </w:rPr>
        <w:t>S</w:t>
      </w:r>
      <w:r w:rsidR="00872164">
        <w:rPr>
          <w:lang w:val="pt-BR"/>
        </w:rPr>
        <w:t xml:space="preserve">obre o delito do artigo </w:t>
      </w:r>
      <w:r w:rsidR="00872164" w:rsidRPr="001953F6">
        <w:rPr>
          <w:b/>
          <w:lang w:val="pt-BR"/>
        </w:rPr>
        <w:t>171, § 2º, I,</w:t>
      </w:r>
      <w:r w:rsidR="00872164">
        <w:rPr>
          <w:lang w:val="pt-BR"/>
        </w:rPr>
        <w:t xml:space="preserve"> (</w:t>
      </w:r>
      <w:r w:rsidR="001953F6">
        <w:rPr>
          <w:lang w:val="pt-BR"/>
        </w:rPr>
        <w:t>D</w:t>
      </w:r>
      <w:r w:rsidR="00872164">
        <w:rPr>
          <w:lang w:val="pt-BR"/>
        </w:rPr>
        <w:t>isposiç</w:t>
      </w:r>
      <w:r>
        <w:rPr>
          <w:lang w:val="pt-BR"/>
        </w:rPr>
        <w:t>ão de cois</w:t>
      </w:r>
      <w:r w:rsidR="000B0D76">
        <w:rPr>
          <w:lang w:val="pt-BR"/>
        </w:rPr>
        <w:t>a</w:t>
      </w:r>
      <w:r>
        <w:rPr>
          <w:lang w:val="pt-BR"/>
        </w:rPr>
        <w:t xml:space="preserve"> alheia como própria), assim leciona CEZAR ROBERTO BITTENCOURT</w:t>
      </w:r>
      <w:r w:rsidR="00872164">
        <w:rPr>
          <w:lang w:val="pt-BR"/>
        </w:rPr>
        <w:t>:</w:t>
      </w:r>
    </w:p>
    <w:p w:rsidR="00F55474" w:rsidRDefault="00872164" w:rsidP="00F55474">
      <w:pPr>
        <w:pStyle w:val="Pargrafo"/>
        <w:spacing w:before="60" w:after="60"/>
        <w:ind w:left="2268" w:firstLine="0"/>
        <w:rPr>
          <w:i/>
          <w:lang w:val="pt-BR"/>
        </w:rPr>
      </w:pPr>
      <w:r>
        <w:rPr>
          <w:i/>
          <w:lang w:val="pt-BR"/>
        </w:rPr>
        <w:t xml:space="preserve">(...) os mesmos elementos constitutivos do estelionato em sua modalidade fundamental também estão presentes </w:t>
      </w:r>
      <w:r w:rsidR="00786A47">
        <w:rPr>
          <w:i/>
          <w:lang w:val="pt-BR"/>
        </w:rPr>
        <w:t xml:space="preserve">nessa figura: </w:t>
      </w:r>
      <w:r w:rsidR="00786A47">
        <w:rPr>
          <w:b/>
          <w:i/>
          <w:lang w:val="pt-BR"/>
        </w:rPr>
        <w:t xml:space="preserve">emprego da fraude, </w:t>
      </w:r>
      <w:r w:rsidR="00786A47">
        <w:rPr>
          <w:i/>
          <w:lang w:val="pt-BR"/>
        </w:rPr>
        <w:t xml:space="preserve">em razão da qual o sujeito passivo acredita que a coisa lhe é oferecida pertence ao estelionatário; a </w:t>
      </w:r>
      <w:r w:rsidR="00786A47">
        <w:rPr>
          <w:b/>
          <w:i/>
          <w:lang w:val="pt-BR"/>
        </w:rPr>
        <w:t xml:space="preserve">incursão em erro da vítima, </w:t>
      </w:r>
      <w:r w:rsidR="00786A47">
        <w:rPr>
          <w:i/>
          <w:lang w:val="pt-BR"/>
        </w:rPr>
        <w:t xml:space="preserve">com a consequente </w:t>
      </w:r>
      <w:r w:rsidR="00786A47">
        <w:rPr>
          <w:b/>
          <w:i/>
          <w:lang w:val="pt-BR"/>
        </w:rPr>
        <w:t xml:space="preserve">vantagem </w:t>
      </w:r>
      <w:r w:rsidR="00786A47">
        <w:rPr>
          <w:i/>
          <w:lang w:val="pt-BR"/>
        </w:rPr>
        <w:t xml:space="preserve">indevida do agente e o correspondente </w:t>
      </w:r>
      <w:r w:rsidR="00786A47">
        <w:rPr>
          <w:b/>
          <w:i/>
          <w:lang w:val="pt-BR"/>
        </w:rPr>
        <w:t xml:space="preserve">prejuízo </w:t>
      </w:r>
      <w:r w:rsidR="00786A47">
        <w:rPr>
          <w:i/>
          <w:lang w:val="pt-BR"/>
        </w:rPr>
        <w:t xml:space="preserve">de alguém. As condutas incriminadas são </w:t>
      </w:r>
      <w:r w:rsidR="00786A47">
        <w:rPr>
          <w:b/>
          <w:i/>
          <w:lang w:val="pt-BR"/>
        </w:rPr>
        <w:t>vender</w:t>
      </w:r>
      <w:r w:rsidR="00786A47">
        <w:rPr>
          <w:i/>
          <w:lang w:val="pt-BR"/>
        </w:rPr>
        <w:t xml:space="preserve">, </w:t>
      </w:r>
      <w:r w:rsidR="00786A47" w:rsidRPr="00786A47">
        <w:rPr>
          <w:b/>
          <w:i/>
          <w:lang w:val="pt-BR"/>
        </w:rPr>
        <w:t xml:space="preserve">permutar, dar em pagamento, em locação ou em garantia </w:t>
      </w:r>
      <w:r w:rsidR="00786A47">
        <w:rPr>
          <w:b/>
          <w:i/>
          <w:lang w:val="pt-BR"/>
        </w:rPr>
        <w:t xml:space="preserve">coisa alheia como própria. </w:t>
      </w:r>
      <w:r w:rsidR="00786A47">
        <w:rPr>
          <w:i/>
          <w:lang w:val="pt-BR"/>
        </w:rPr>
        <w:t xml:space="preserve">Essa modalidade consiste em </w:t>
      </w:r>
      <w:r w:rsidR="00786A47">
        <w:rPr>
          <w:b/>
          <w:i/>
          <w:lang w:val="pt-BR"/>
        </w:rPr>
        <w:t xml:space="preserve">realizar qualquer dos atos jurídicos </w:t>
      </w:r>
      <w:r w:rsidR="00786A47">
        <w:rPr>
          <w:i/>
          <w:lang w:val="pt-BR"/>
        </w:rPr>
        <w:t>mencionados tendo por objeto coisa alheia como se fosse própria. Exige-se a má-fé do sujeito ativo e correspondente boa-fé do sujeito passivo; no caso o comp</w:t>
      </w:r>
      <w:r w:rsidR="000B0D76">
        <w:rPr>
          <w:i/>
          <w:lang w:val="pt-BR"/>
        </w:rPr>
        <w:t>rador</w:t>
      </w:r>
      <w:r w:rsidR="00786A47">
        <w:rPr>
          <w:i/>
          <w:lang w:val="pt-BR"/>
        </w:rPr>
        <w:t xml:space="preserve"> é enganado, além de proprietário, é claro. A disposição da coisa é inerente ao </w:t>
      </w:r>
      <w:r w:rsidR="00786A47" w:rsidRPr="00786A47">
        <w:rPr>
          <w:b/>
          <w:i/>
          <w:lang w:val="pt-BR"/>
        </w:rPr>
        <w:t>domínio</w:t>
      </w:r>
      <w:r w:rsidR="00786A47">
        <w:rPr>
          <w:i/>
          <w:lang w:val="pt-BR"/>
        </w:rPr>
        <w:t xml:space="preserve">, </w:t>
      </w:r>
      <w:r w:rsidR="00786A47" w:rsidRPr="00786A47">
        <w:rPr>
          <w:i/>
          <w:lang w:val="pt-BR"/>
        </w:rPr>
        <w:t>e só o tem o proprietário</w:t>
      </w:r>
      <w:r w:rsidR="00786A47">
        <w:rPr>
          <w:i/>
          <w:lang w:val="pt-BR"/>
        </w:rPr>
        <w:t xml:space="preserve">, a quem o Código Civil confere, além do uso de gozo da coisa, sua disponibilidade. Podem ser </w:t>
      </w:r>
      <w:r w:rsidR="00786A47">
        <w:rPr>
          <w:b/>
          <w:i/>
          <w:lang w:val="pt-BR"/>
        </w:rPr>
        <w:t xml:space="preserve">objeto material </w:t>
      </w:r>
      <w:r w:rsidR="00786A47">
        <w:rPr>
          <w:i/>
          <w:lang w:val="pt-BR"/>
        </w:rPr>
        <w:t xml:space="preserve">desse crime tanto os bens móveis quanto os imóveis. É necessário que a ação física esteja relacionada à coisa alheia: compra e </w:t>
      </w:r>
      <w:proofErr w:type="gramStart"/>
      <w:r w:rsidR="00786A47">
        <w:rPr>
          <w:i/>
          <w:lang w:val="pt-BR"/>
        </w:rPr>
        <w:t>venda,</w:t>
      </w:r>
      <w:proofErr w:type="gramEnd"/>
      <w:r w:rsidR="00786A47">
        <w:rPr>
          <w:i/>
          <w:lang w:val="pt-BR"/>
        </w:rPr>
        <w:t xml:space="preserve"> troca dação em pagamento.</w:t>
      </w:r>
    </w:p>
    <w:p w:rsidR="00872164" w:rsidRPr="00F55474" w:rsidRDefault="00F55474" w:rsidP="00F55474">
      <w:pPr>
        <w:pStyle w:val="Pargrafo"/>
        <w:spacing w:before="60" w:after="60"/>
        <w:ind w:left="2268" w:firstLine="0"/>
        <w:rPr>
          <w:b/>
          <w:lang w:val="pt-BR"/>
        </w:rPr>
      </w:pPr>
      <w:r>
        <w:rPr>
          <w:i/>
          <w:lang w:val="pt-BR"/>
        </w:rPr>
        <w:t xml:space="preserve">Consuma-se o crime, como o tipo básico, com a </w:t>
      </w:r>
      <w:r w:rsidRPr="00F55474">
        <w:rPr>
          <w:b/>
          <w:i/>
          <w:lang w:val="pt-BR"/>
        </w:rPr>
        <w:t>obtenção da vantagem ilícita</w:t>
      </w:r>
      <w:r w:rsidRPr="00F55474">
        <w:rPr>
          <w:i/>
          <w:lang w:val="pt-BR"/>
        </w:rPr>
        <w:t xml:space="preserve"> </w:t>
      </w:r>
      <w:r w:rsidRPr="00F55474">
        <w:rPr>
          <w:b/>
          <w:i/>
          <w:lang w:val="pt-BR"/>
        </w:rPr>
        <w:t>e o prejuízo para a vítima</w:t>
      </w:r>
      <w:r>
        <w:rPr>
          <w:i/>
          <w:lang w:val="pt-BR"/>
        </w:rPr>
        <w:t xml:space="preserve">. Considerando-se tratar de crime material, a tentativa é perfeitamente possível, já que o </w:t>
      </w:r>
      <w:r w:rsidRPr="00F55474">
        <w:rPr>
          <w:b/>
          <w:i/>
          <w:lang w:val="pt-BR"/>
        </w:rPr>
        <w:t xml:space="preserve">iter criminis pode ser interrompido. </w:t>
      </w:r>
    </w:p>
    <w:p w:rsidR="00872164" w:rsidRDefault="00F7028F" w:rsidP="009F2111">
      <w:pPr>
        <w:pStyle w:val="Pargrafo"/>
        <w:spacing w:before="60" w:after="60"/>
        <w:rPr>
          <w:lang w:val="pt-BR"/>
        </w:rPr>
      </w:pPr>
      <w:r>
        <w:rPr>
          <w:lang w:val="pt-BR"/>
        </w:rPr>
        <w:t>Pois bem, n</w:t>
      </w:r>
      <w:r w:rsidR="00F55474">
        <w:rPr>
          <w:lang w:val="pt-BR"/>
        </w:rPr>
        <w:t xml:space="preserve">a espécie, verifico que consta dos autos o </w:t>
      </w:r>
      <w:r w:rsidR="00F55474" w:rsidRPr="000F0835">
        <w:rPr>
          <w:b/>
          <w:lang w:val="pt-BR"/>
        </w:rPr>
        <w:t>Contrato Particular de Permuta de Imóvel Rural</w:t>
      </w:r>
      <w:r w:rsidR="00F55474">
        <w:rPr>
          <w:lang w:val="pt-BR"/>
        </w:rPr>
        <w:t xml:space="preserve"> (fls. 62/v), com as seguintes cláusulas, destaco:</w:t>
      </w:r>
      <w:r w:rsidR="00872164">
        <w:rPr>
          <w:lang w:val="pt-BR"/>
        </w:rPr>
        <w:t xml:space="preserve"> </w:t>
      </w:r>
    </w:p>
    <w:p w:rsidR="00F55474" w:rsidRPr="000F0835" w:rsidRDefault="00F55474" w:rsidP="000F0835">
      <w:pPr>
        <w:pStyle w:val="Pargrafo"/>
        <w:spacing w:before="60" w:after="60"/>
        <w:ind w:left="2268" w:firstLine="0"/>
        <w:rPr>
          <w:b/>
          <w:i/>
          <w:lang w:val="pt-BR"/>
        </w:rPr>
      </w:pPr>
      <w:r w:rsidRPr="000F0835">
        <w:rPr>
          <w:b/>
          <w:i/>
          <w:lang w:val="pt-BR"/>
        </w:rPr>
        <w:t xml:space="preserve">CLAÚSULA PRIMEIRA - </w:t>
      </w:r>
    </w:p>
    <w:p w:rsidR="00F55474" w:rsidRPr="000F0835" w:rsidRDefault="00F55474" w:rsidP="000F0835">
      <w:pPr>
        <w:pStyle w:val="Pargrafo"/>
        <w:spacing w:before="60" w:after="60"/>
        <w:ind w:left="2268" w:firstLine="0"/>
        <w:rPr>
          <w:i/>
          <w:lang w:val="pt-BR"/>
        </w:rPr>
      </w:pPr>
      <w:r w:rsidRPr="000F0835">
        <w:rPr>
          <w:b/>
          <w:i/>
          <w:lang w:val="pt-BR"/>
        </w:rPr>
        <w:lastRenderedPageBreak/>
        <w:t>O Primeiro Permutante (</w:t>
      </w:r>
      <w:r w:rsidR="004C7FAF" w:rsidRPr="000F0835">
        <w:rPr>
          <w:i/>
          <w:lang w:val="pt-BR"/>
        </w:rPr>
        <w:t xml:space="preserve">o acusado </w:t>
      </w:r>
      <w:r w:rsidR="004C7FAF" w:rsidRPr="000F0835">
        <w:rPr>
          <w:b/>
          <w:i/>
          <w:lang w:val="pt-BR"/>
        </w:rPr>
        <w:t>Clésio Borges Dias</w:t>
      </w:r>
      <w:r w:rsidR="004C7FAF" w:rsidRPr="000F0835">
        <w:rPr>
          <w:i/>
          <w:lang w:val="pt-BR"/>
        </w:rPr>
        <w:t xml:space="preserve">) é senhor legítimo dos </w:t>
      </w:r>
      <w:r w:rsidR="000F0835" w:rsidRPr="000F0835">
        <w:rPr>
          <w:i/>
          <w:lang w:val="pt-BR"/>
        </w:rPr>
        <w:t>d</w:t>
      </w:r>
      <w:r w:rsidR="004C7FAF" w:rsidRPr="000F0835">
        <w:rPr>
          <w:i/>
          <w:lang w:val="pt-BR"/>
        </w:rPr>
        <w:t xml:space="preserve">ireitos de propriedade sobre um </w:t>
      </w:r>
      <w:r w:rsidR="000F0835" w:rsidRPr="000F0835">
        <w:rPr>
          <w:i/>
          <w:lang w:val="pt-BR"/>
        </w:rPr>
        <w:t xml:space="preserve">Lote Rural, sob n. 24, medindo </w:t>
      </w:r>
      <w:proofErr w:type="gramStart"/>
      <w:r w:rsidR="000F0835" w:rsidRPr="000F0835">
        <w:rPr>
          <w:i/>
          <w:lang w:val="pt-BR"/>
        </w:rPr>
        <w:t>40,00 ha (quarenta hectares) localizado no assentamento Araúna II</w:t>
      </w:r>
      <w:proofErr w:type="gramEnd"/>
      <w:r w:rsidR="000F0835" w:rsidRPr="000F0835">
        <w:rPr>
          <w:i/>
          <w:lang w:val="pt-BR"/>
        </w:rPr>
        <w:t>, Município de Novo Mundo, Estado de Mato Grosso, contendo como benfeitoria aproximadamente 04 alqueires de pastagem, neste ato avaliado em R$ 26.000,00 (vinte e seis mil reais).</w:t>
      </w:r>
    </w:p>
    <w:p w:rsidR="000F0835" w:rsidRPr="000F0835" w:rsidRDefault="000F0835" w:rsidP="000F0835">
      <w:pPr>
        <w:pStyle w:val="Pargrafo"/>
        <w:spacing w:before="60" w:after="60"/>
        <w:ind w:left="2268" w:firstLine="0"/>
        <w:rPr>
          <w:i/>
          <w:lang w:val="pt-BR"/>
        </w:rPr>
      </w:pPr>
      <w:r w:rsidRPr="000F0835">
        <w:rPr>
          <w:i/>
          <w:lang w:val="pt-BR"/>
        </w:rPr>
        <w:t>(...)</w:t>
      </w:r>
    </w:p>
    <w:p w:rsidR="000F0835" w:rsidRPr="000F0835" w:rsidRDefault="000F0835" w:rsidP="000F0835">
      <w:pPr>
        <w:pStyle w:val="Pargrafo"/>
        <w:spacing w:before="60" w:after="60"/>
        <w:ind w:left="2268" w:firstLine="0"/>
        <w:rPr>
          <w:b/>
          <w:i/>
          <w:lang w:val="pt-BR"/>
        </w:rPr>
      </w:pPr>
      <w:r w:rsidRPr="000F0835">
        <w:rPr>
          <w:b/>
          <w:i/>
          <w:lang w:val="pt-BR"/>
        </w:rPr>
        <w:t>CLÁUSULA SEGUNDA</w:t>
      </w:r>
    </w:p>
    <w:p w:rsidR="000F0835" w:rsidRPr="000F0835" w:rsidRDefault="000F0835" w:rsidP="000F0835">
      <w:pPr>
        <w:pStyle w:val="Pargrafo"/>
        <w:spacing w:before="60" w:after="60"/>
        <w:ind w:left="2268" w:firstLine="0"/>
        <w:rPr>
          <w:i/>
          <w:lang w:val="pt-BR"/>
        </w:rPr>
      </w:pPr>
      <w:r w:rsidRPr="000F0835">
        <w:rPr>
          <w:i/>
          <w:lang w:val="pt-BR"/>
        </w:rPr>
        <w:t>Os Permutantes cedem e entregam os bens acima mencionados uns aos outros, em permuta absoluta de suas propriedades, ficando</w:t>
      </w:r>
      <w:proofErr w:type="gramStart"/>
      <w:r w:rsidRPr="000F0835">
        <w:rPr>
          <w:i/>
          <w:lang w:val="pt-BR"/>
        </w:rPr>
        <w:t xml:space="preserve"> portanto</w:t>
      </w:r>
      <w:proofErr w:type="gramEnd"/>
      <w:r w:rsidRPr="000F0835">
        <w:rPr>
          <w:i/>
          <w:lang w:val="pt-BR"/>
        </w:rPr>
        <w:t xml:space="preserve"> neste ato e nos melhores termos da lei e de direito Permutado, como de fato Permutado tem. </w:t>
      </w:r>
    </w:p>
    <w:p w:rsidR="000F0835" w:rsidRPr="000F0835" w:rsidRDefault="000F0835" w:rsidP="000F0835">
      <w:pPr>
        <w:pStyle w:val="Pargrafo"/>
        <w:spacing w:before="60" w:after="60"/>
        <w:ind w:left="2268" w:firstLine="0"/>
        <w:rPr>
          <w:b/>
          <w:i/>
          <w:lang w:val="pt-BR"/>
        </w:rPr>
      </w:pPr>
      <w:r w:rsidRPr="000F0835">
        <w:rPr>
          <w:b/>
          <w:i/>
          <w:lang w:val="pt-BR"/>
        </w:rPr>
        <w:t xml:space="preserve">CLÁUSULA TERCEIRA </w:t>
      </w:r>
    </w:p>
    <w:p w:rsidR="000F0835" w:rsidRPr="000F0835" w:rsidRDefault="000F0835" w:rsidP="000F0835">
      <w:pPr>
        <w:pStyle w:val="Pargrafo"/>
        <w:spacing w:before="60" w:after="60"/>
        <w:ind w:left="2268" w:firstLine="0"/>
        <w:rPr>
          <w:i/>
          <w:lang w:val="pt-BR"/>
        </w:rPr>
      </w:pPr>
      <w:r w:rsidRPr="000F0835">
        <w:rPr>
          <w:i/>
          <w:lang w:val="pt-BR"/>
        </w:rPr>
        <w:t>O prazo para entrega dos bens mencionados é imediata, e serão entregues no ato da assinatura do presente instrumento, ficando doravante sob o domínio de seus novos proprietários, que assumem legalmente para todos os efeitos toda responsabilidade, isentando seus antigos proprietários de qualquer consequência material ou financeira sobre os mesmos, a partir da presente data.</w:t>
      </w:r>
    </w:p>
    <w:p w:rsidR="000F0835" w:rsidRPr="000F0835" w:rsidRDefault="000F0835" w:rsidP="000F0835">
      <w:pPr>
        <w:pStyle w:val="Pargrafo"/>
        <w:spacing w:before="60" w:after="60"/>
        <w:ind w:left="2268" w:firstLine="0"/>
        <w:rPr>
          <w:i/>
          <w:lang w:val="pt-BR"/>
        </w:rPr>
      </w:pPr>
      <w:r w:rsidRPr="000F0835">
        <w:rPr>
          <w:i/>
          <w:lang w:val="pt-BR"/>
        </w:rPr>
        <w:t>(...)</w:t>
      </w:r>
    </w:p>
    <w:p w:rsidR="00F55474" w:rsidRDefault="000F0835" w:rsidP="009F2111">
      <w:pPr>
        <w:pStyle w:val="Pargrafo"/>
        <w:spacing w:before="60" w:after="60"/>
        <w:rPr>
          <w:rFonts w:ascii="Arial Black" w:hAnsi="Arial Black"/>
          <w:b/>
          <w:lang w:val="pt-BR"/>
        </w:rPr>
      </w:pPr>
      <w:r w:rsidRPr="000F0835">
        <w:rPr>
          <w:lang w:val="pt-BR"/>
        </w:rPr>
        <w:t>Consta,</w:t>
      </w:r>
      <w:r>
        <w:rPr>
          <w:lang w:val="pt-BR"/>
        </w:rPr>
        <w:t xml:space="preserve"> ain</w:t>
      </w:r>
      <w:r w:rsidRPr="000F0835">
        <w:rPr>
          <w:lang w:val="pt-BR"/>
        </w:rPr>
        <w:t xml:space="preserve">da, dos </w:t>
      </w:r>
      <w:r>
        <w:rPr>
          <w:lang w:val="pt-BR"/>
        </w:rPr>
        <w:t xml:space="preserve">autos o depoimento em sede policial do acusado </w:t>
      </w:r>
      <w:r w:rsidRPr="00E13914">
        <w:rPr>
          <w:rFonts w:ascii="Arial Black" w:hAnsi="Arial Black"/>
          <w:b/>
          <w:lang w:val="pt-BR"/>
        </w:rPr>
        <w:t>FRANCISCO ANTÔNIO CARDOSO ROSA</w:t>
      </w:r>
      <w:r>
        <w:rPr>
          <w:rFonts w:ascii="Arial Black" w:hAnsi="Arial Black"/>
          <w:b/>
          <w:lang w:val="pt-BR"/>
        </w:rPr>
        <w:t>:</w:t>
      </w:r>
    </w:p>
    <w:p w:rsidR="000F0835" w:rsidRDefault="000F0835" w:rsidP="00CD09DF">
      <w:pPr>
        <w:pStyle w:val="Pargrafo"/>
        <w:spacing w:before="60" w:after="60"/>
        <w:ind w:left="2268" w:firstLine="0"/>
        <w:rPr>
          <w:rFonts w:cs="Arial"/>
          <w:lang w:val="pt-BR"/>
        </w:rPr>
      </w:pPr>
      <w:r>
        <w:rPr>
          <w:rFonts w:cs="Arial"/>
          <w:i/>
          <w:lang w:val="pt-BR"/>
        </w:rPr>
        <w:t xml:space="preserve">(...) Que é </w:t>
      </w:r>
      <w:r w:rsidR="00CD09DF">
        <w:rPr>
          <w:rFonts w:cs="Arial"/>
          <w:i/>
          <w:lang w:val="pt-BR"/>
        </w:rPr>
        <w:t>lavrador e está de posse do lote n. 24 no assentamento Araúna 02 em Novo Mundo/MT; Que fez negócio no lote com a pessoa de CLÉSIO BORGES DIAS, que era o assentado que recebeu o lote do INCRA; Que a troco do lote, deu uma motocicleta modelo XR marca HOND, 1997, uma chácara e um terreno na cidade de Novo Mundo/MT; Que todos os bens estavam em seu próprio nome; Que foi feito um contrato escrito de compra e venda; Que cercou o lote nos 06 alqueires formados de pasto</w:t>
      </w:r>
      <w:proofErr w:type="gramStart"/>
      <w:r w:rsidR="00CD09DF">
        <w:rPr>
          <w:rFonts w:cs="Arial"/>
          <w:i/>
          <w:lang w:val="pt-BR"/>
        </w:rPr>
        <w:t>, construiu</w:t>
      </w:r>
      <w:proofErr w:type="gramEnd"/>
      <w:r w:rsidR="00CD09DF">
        <w:rPr>
          <w:rFonts w:cs="Arial"/>
          <w:i/>
          <w:lang w:val="pt-BR"/>
        </w:rPr>
        <w:t xml:space="preserve"> uma pequena casa e colocou gado próprio e de terceiros no lote; Que não está residindo no lo</w:t>
      </w:r>
      <w:r w:rsidR="005151F8">
        <w:rPr>
          <w:rFonts w:cs="Arial"/>
          <w:i/>
          <w:lang w:val="pt-BR"/>
        </w:rPr>
        <w:t>c</w:t>
      </w:r>
      <w:r w:rsidR="00CD09DF">
        <w:rPr>
          <w:rFonts w:cs="Arial"/>
          <w:i/>
          <w:lang w:val="pt-BR"/>
        </w:rPr>
        <w:t xml:space="preserve">al pois possui residência na área urbana de Novo Mundo/MT; Que sabe que CLÉSIO encontra-se trabalhando em uma fazenda chamada Meia-Lua na área rural de </w:t>
      </w:r>
      <w:r w:rsidR="00CD09DF">
        <w:rPr>
          <w:rFonts w:cs="Arial"/>
          <w:i/>
          <w:lang w:val="pt-BR"/>
        </w:rPr>
        <w:lastRenderedPageBreak/>
        <w:t xml:space="preserve">Novo Mundo/MT; Que não assumiu nenhum compromisso com qualquer financiamento do PRONAF em nome de CLÉSIO </w:t>
      </w:r>
      <w:r w:rsidR="00CD09DF">
        <w:rPr>
          <w:rFonts w:cs="Arial"/>
          <w:lang w:val="pt-BR"/>
        </w:rPr>
        <w:t>(</w:t>
      </w:r>
      <w:r w:rsidR="00F7028F">
        <w:rPr>
          <w:rFonts w:cs="Arial"/>
          <w:lang w:val="pt-BR"/>
        </w:rPr>
        <w:t>fl</w:t>
      </w:r>
      <w:r w:rsidR="00CD09DF">
        <w:rPr>
          <w:rFonts w:cs="Arial"/>
          <w:lang w:val="pt-BR"/>
        </w:rPr>
        <w:t>. 63).</w:t>
      </w:r>
    </w:p>
    <w:p w:rsidR="00D149B3" w:rsidRPr="001953F6" w:rsidRDefault="00CD09DF" w:rsidP="009F2111">
      <w:pPr>
        <w:pStyle w:val="Pargrafo"/>
        <w:spacing w:before="60" w:after="60"/>
        <w:rPr>
          <w:rFonts w:cs="Arial"/>
          <w:b/>
          <w:lang w:val="pt-BR"/>
        </w:rPr>
      </w:pPr>
      <w:r>
        <w:rPr>
          <w:lang w:val="pt-BR"/>
        </w:rPr>
        <w:t xml:space="preserve">Diante desse contexto, </w:t>
      </w:r>
      <w:r w:rsidR="005151F8">
        <w:rPr>
          <w:lang w:val="pt-BR"/>
        </w:rPr>
        <w:t>é cer</w:t>
      </w:r>
      <w:r>
        <w:rPr>
          <w:lang w:val="pt-BR"/>
        </w:rPr>
        <w:t>to que houve a celebração de</w:t>
      </w:r>
      <w:r w:rsidR="005151F8">
        <w:rPr>
          <w:lang w:val="pt-BR"/>
        </w:rPr>
        <w:t xml:space="preserve"> </w:t>
      </w:r>
      <w:r>
        <w:rPr>
          <w:lang w:val="pt-BR"/>
        </w:rPr>
        <w:t xml:space="preserve">um </w:t>
      </w:r>
      <w:r w:rsidR="00F7028F">
        <w:rPr>
          <w:lang w:val="pt-BR"/>
        </w:rPr>
        <w:t>C</w:t>
      </w:r>
      <w:r>
        <w:rPr>
          <w:lang w:val="pt-BR"/>
        </w:rPr>
        <w:t xml:space="preserve">ontrato </w:t>
      </w:r>
      <w:r w:rsidR="00F7028F">
        <w:rPr>
          <w:lang w:val="pt-BR"/>
        </w:rPr>
        <w:t>P</w:t>
      </w:r>
      <w:r>
        <w:rPr>
          <w:lang w:val="pt-BR"/>
        </w:rPr>
        <w:t xml:space="preserve">articular de </w:t>
      </w:r>
      <w:r w:rsidR="00F7028F">
        <w:rPr>
          <w:lang w:val="pt-BR"/>
        </w:rPr>
        <w:t>P</w:t>
      </w:r>
      <w:r>
        <w:rPr>
          <w:lang w:val="pt-BR"/>
        </w:rPr>
        <w:t>ermuta</w:t>
      </w:r>
      <w:r w:rsidR="005151F8">
        <w:rPr>
          <w:lang w:val="pt-BR"/>
        </w:rPr>
        <w:t xml:space="preserve"> de Imóvel Rural</w:t>
      </w:r>
      <w:r w:rsidR="00F7028F">
        <w:rPr>
          <w:lang w:val="pt-BR"/>
        </w:rPr>
        <w:t xml:space="preserve">, </w:t>
      </w:r>
      <w:r w:rsidR="005151F8">
        <w:rPr>
          <w:lang w:val="pt-BR"/>
        </w:rPr>
        <w:t xml:space="preserve">e que, de fato, ocorreu a permuta das propriedades dos Recorridos. No entanto, não restam dúvidas de que o acusado </w:t>
      </w:r>
      <w:r w:rsidR="005151F8" w:rsidRPr="00E13914">
        <w:rPr>
          <w:rFonts w:ascii="Arial Black" w:hAnsi="Arial Black"/>
          <w:b/>
          <w:lang w:val="pt-BR"/>
        </w:rPr>
        <w:t>FRANCISCO ANTÔNIO CARDOSO ROSA</w:t>
      </w:r>
      <w:r w:rsidR="005151F8">
        <w:rPr>
          <w:rFonts w:ascii="Arial Black" w:hAnsi="Arial Black"/>
          <w:b/>
          <w:lang w:val="pt-BR"/>
        </w:rPr>
        <w:t xml:space="preserve"> </w:t>
      </w:r>
      <w:r w:rsidR="005151F8">
        <w:rPr>
          <w:rFonts w:cs="Arial"/>
          <w:lang w:val="pt-BR"/>
        </w:rPr>
        <w:t xml:space="preserve">tinha ciência de que </w:t>
      </w:r>
      <w:r w:rsidR="005151F8">
        <w:rPr>
          <w:rFonts w:ascii="Arial Black" w:hAnsi="Arial Black"/>
          <w:b/>
          <w:lang w:val="pt-BR"/>
        </w:rPr>
        <w:t xml:space="preserve">CLÉSIO BORGES DIAS </w:t>
      </w:r>
      <w:r w:rsidR="005151F8">
        <w:rPr>
          <w:rFonts w:cs="Arial"/>
          <w:lang w:val="pt-BR"/>
        </w:rPr>
        <w:t xml:space="preserve">era assentado do INCRA e que o lote que permutara com este era </w:t>
      </w:r>
      <w:proofErr w:type="gramStart"/>
      <w:r w:rsidR="005151F8">
        <w:rPr>
          <w:rFonts w:cs="Arial"/>
          <w:lang w:val="pt-BR"/>
        </w:rPr>
        <w:t>pertencente</w:t>
      </w:r>
      <w:proofErr w:type="gramEnd"/>
      <w:r w:rsidR="005151F8">
        <w:rPr>
          <w:rFonts w:cs="Arial"/>
          <w:lang w:val="pt-BR"/>
        </w:rPr>
        <w:t xml:space="preserve"> também a esta Autarquia, ou seja, </w:t>
      </w:r>
      <w:r w:rsidR="005151F8" w:rsidRPr="00E13914">
        <w:rPr>
          <w:rFonts w:ascii="Arial Black" w:hAnsi="Arial Black"/>
          <w:b/>
          <w:lang w:val="pt-BR"/>
        </w:rPr>
        <w:t>FRANCISCO ANTÔNIO</w:t>
      </w:r>
      <w:r w:rsidR="005151F8">
        <w:rPr>
          <w:rFonts w:cs="Arial"/>
          <w:lang w:val="pt-BR"/>
        </w:rPr>
        <w:t xml:space="preserve"> tinha conhecimento de</w:t>
      </w:r>
      <w:r w:rsidR="00D149B3">
        <w:rPr>
          <w:rFonts w:cs="Arial"/>
          <w:lang w:val="pt-BR"/>
        </w:rPr>
        <w:t xml:space="preserve"> que</w:t>
      </w:r>
      <w:r w:rsidR="005151F8" w:rsidRPr="005151F8">
        <w:rPr>
          <w:rFonts w:ascii="Arial Black" w:hAnsi="Arial Black"/>
          <w:b/>
          <w:lang w:val="pt-BR"/>
        </w:rPr>
        <w:t xml:space="preserve"> </w:t>
      </w:r>
      <w:r w:rsidR="005151F8">
        <w:rPr>
          <w:rFonts w:ascii="Arial Black" w:hAnsi="Arial Black"/>
          <w:b/>
          <w:lang w:val="pt-BR"/>
        </w:rPr>
        <w:t>CLÉSIO BORGES</w:t>
      </w:r>
      <w:r w:rsidR="005151F8">
        <w:rPr>
          <w:rFonts w:cs="Arial"/>
          <w:lang w:val="pt-BR"/>
        </w:rPr>
        <w:t xml:space="preserve"> era tão somente </w:t>
      </w:r>
      <w:r w:rsidR="005151F8" w:rsidRPr="00F7028F">
        <w:rPr>
          <w:rFonts w:cs="Arial"/>
          <w:b/>
          <w:lang w:val="pt-BR"/>
        </w:rPr>
        <w:t>possuidor do imóvel</w:t>
      </w:r>
      <w:r w:rsidR="00D149B3">
        <w:rPr>
          <w:rFonts w:cs="Arial"/>
          <w:lang w:val="pt-BR"/>
        </w:rPr>
        <w:t xml:space="preserve">, a ponto de </w:t>
      </w:r>
      <w:r w:rsidR="005151F8">
        <w:rPr>
          <w:rFonts w:cs="Arial"/>
          <w:lang w:val="pt-BR"/>
        </w:rPr>
        <w:t>afirm</w:t>
      </w:r>
      <w:r w:rsidR="00D149B3">
        <w:rPr>
          <w:rFonts w:cs="Arial"/>
          <w:lang w:val="pt-BR"/>
        </w:rPr>
        <w:t>ar e</w:t>
      </w:r>
      <w:r w:rsidR="005151F8">
        <w:rPr>
          <w:rFonts w:cs="Arial"/>
          <w:lang w:val="pt-BR"/>
        </w:rPr>
        <w:t>m sede policial "</w:t>
      </w:r>
      <w:r w:rsidR="005151F8">
        <w:rPr>
          <w:rFonts w:cs="Arial"/>
          <w:i/>
          <w:lang w:val="pt-BR"/>
        </w:rPr>
        <w:t xml:space="preserve">Que é lavrador e </w:t>
      </w:r>
      <w:r w:rsidR="005151F8" w:rsidRPr="00D149B3">
        <w:rPr>
          <w:rFonts w:cs="Arial"/>
          <w:b/>
          <w:i/>
          <w:lang w:val="pt-BR"/>
        </w:rPr>
        <w:t>está de posse do lote n. 24</w:t>
      </w:r>
      <w:r w:rsidR="005151F8">
        <w:rPr>
          <w:rFonts w:cs="Arial"/>
          <w:i/>
          <w:lang w:val="pt-BR"/>
        </w:rPr>
        <w:t xml:space="preserve"> no assentamento Araúna 02 em Novo Mundo/MT." </w:t>
      </w:r>
      <w:r w:rsidR="005151F8" w:rsidRPr="001953F6">
        <w:rPr>
          <w:rFonts w:cs="Arial"/>
          <w:b/>
          <w:lang w:val="pt-BR"/>
        </w:rPr>
        <w:t>Em momento algum declarou ser o proprietário do lote</w:t>
      </w:r>
      <w:r w:rsidR="00D149B3" w:rsidRPr="001953F6">
        <w:rPr>
          <w:rFonts w:cs="Arial"/>
          <w:b/>
          <w:lang w:val="pt-BR"/>
        </w:rPr>
        <w:t>.</w:t>
      </w:r>
    </w:p>
    <w:p w:rsidR="005151F8" w:rsidRDefault="00D149B3" w:rsidP="009F2111">
      <w:pPr>
        <w:pStyle w:val="Pargrafo"/>
        <w:spacing w:before="60" w:after="60"/>
        <w:rPr>
          <w:rFonts w:cs="Arial"/>
          <w:lang w:val="pt-BR"/>
        </w:rPr>
      </w:pPr>
      <w:r>
        <w:rPr>
          <w:rFonts w:cs="Arial"/>
          <w:lang w:val="pt-BR"/>
        </w:rPr>
        <w:t>Assim sendo, na espécie, não restou configurada a venda de coisa alheia como própria, po</w:t>
      </w:r>
      <w:r w:rsidR="00F7028F">
        <w:rPr>
          <w:rFonts w:cs="Arial"/>
          <w:lang w:val="pt-BR"/>
        </w:rPr>
        <w:t>r</w:t>
      </w:r>
      <w:r>
        <w:rPr>
          <w:rFonts w:cs="Arial"/>
          <w:lang w:val="pt-BR"/>
        </w:rPr>
        <w:t xml:space="preserve"> se tratar, apenas, de cessão de direito de p</w:t>
      </w:r>
      <w:r w:rsidR="00F7028F">
        <w:rPr>
          <w:rFonts w:cs="Arial"/>
          <w:lang w:val="pt-BR"/>
        </w:rPr>
        <w:t>o</w:t>
      </w:r>
      <w:r>
        <w:rPr>
          <w:rFonts w:cs="Arial"/>
          <w:lang w:val="pt-BR"/>
        </w:rPr>
        <w:t xml:space="preserve">sse, o que realmente existia. Da mesma forma, não restou configurada a </w:t>
      </w:r>
      <w:r w:rsidR="005151F8" w:rsidRPr="00F7028F">
        <w:rPr>
          <w:rFonts w:cs="Arial"/>
          <w:b/>
          <w:lang w:val="pt-BR"/>
        </w:rPr>
        <w:t xml:space="preserve">fraude </w:t>
      </w:r>
      <w:r w:rsidR="005151F8">
        <w:rPr>
          <w:rFonts w:cs="Arial"/>
          <w:lang w:val="pt-BR"/>
        </w:rPr>
        <w:t>necessária para a con</w:t>
      </w:r>
      <w:r>
        <w:rPr>
          <w:rFonts w:cs="Arial"/>
          <w:lang w:val="pt-BR"/>
        </w:rPr>
        <w:t>sumação</w:t>
      </w:r>
      <w:r w:rsidR="005151F8">
        <w:rPr>
          <w:rFonts w:cs="Arial"/>
          <w:lang w:val="pt-BR"/>
        </w:rPr>
        <w:t xml:space="preserve"> do delito de estelionato de </w:t>
      </w:r>
      <w:r w:rsidR="005151F8">
        <w:rPr>
          <w:lang w:val="pt-BR"/>
        </w:rPr>
        <w:t>disposição de coisa alheia como própria</w:t>
      </w:r>
      <w:r>
        <w:rPr>
          <w:lang w:val="pt-BR"/>
        </w:rPr>
        <w:t xml:space="preserve">, e bem assim </w:t>
      </w:r>
      <w:r w:rsidR="00C52DC6">
        <w:rPr>
          <w:lang w:val="pt-BR"/>
        </w:rPr>
        <w:t xml:space="preserve">a </w:t>
      </w:r>
      <w:r w:rsidR="00C52DC6" w:rsidRPr="0036581D">
        <w:rPr>
          <w:b/>
          <w:lang w:val="pt-BR"/>
        </w:rPr>
        <w:t>obtenção de vantagem indevida</w:t>
      </w:r>
      <w:r w:rsidR="00C52DC6">
        <w:rPr>
          <w:lang w:val="pt-BR"/>
        </w:rPr>
        <w:t xml:space="preserve">, em </w:t>
      </w:r>
      <w:r w:rsidR="00C52DC6" w:rsidRPr="0036581D">
        <w:rPr>
          <w:b/>
          <w:lang w:val="pt-BR"/>
        </w:rPr>
        <w:t>proveito próprio e em prejuízo do INCRA e</w:t>
      </w:r>
      <w:r w:rsidR="0036581D" w:rsidRPr="0036581D">
        <w:rPr>
          <w:b/>
          <w:lang w:val="pt-BR"/>
        </w:rPr>
        <w:t>/ou</w:t>
      </w:r>
      <w:r w:rsidR="00C52DC6" w:rsidRPr="0036581D">
        <w:rPr>
          <w:b/>
          <w:lang w:val="pt-BR"/>
        </w:rPr>
        <w:t xml:space="preserve"> da União</w:t>
      </w:r>
      <w:r w:rsidR="00C52DC6">
        <w:rPr>
          <w:lang w:val="pt-BR"/>
        </w:rPr>
        <w:t>, elementares do art. 171, § 3º, do Código Penal.</w:t>
      </w:r>
    </w:p>
    <w:p w:rsidR="005151F8" w:rsidRDefault="00284647" w:rsidP="009F2111">
      <w:pPr>
        <w:pStyle w:val="Pargrafo"/>
        <w:spacing w:before="60" w:after="60"/>
        <w:rPr>
          <w:rFonts w:cs="Arial"/>
          <w:lang w:val="pt-BR"/>
        </w:rPr>
      </w:pPr>
      <w:r>
        <w:rPr>
          <w:rFonts w:cs="Arial"/>
          <w:lang w:val="pt-BR"/>
        </w:rPr>
        <w:t>A propósito, nesse mesmo sentido foi o parecer ministerial da lavra do ilustre Procurador Regional da República da 1ª Região, Dr. WELLINGTON LUIS DE SOUSA BONFIM:</w:t>
      </w:r>
    </w:p>
    <w:p w:rsidR="00284647" w:rsidRDefault="00284647" w:rsidP="00C52DC6">
      <w:pPr>
        <w:pStyle w:val="Pargrafo"/>
        <w:spacing w:before="60" w:after="60"/>
        <w:ind w:left="2268" w:firstLine="0"/>
        <w:rPr>
          <w:rFonts w:cs="Arial"/>
          <w:i/>
          <w:lang w:val="pt-BR"/>
        </w:rPr>
      </w:pPr>
      <w:r w:rsidRPr="00C52DC6">
        <w:rPr>
          <w:rFonts w:cs="Arial"/>
          <w:i/>
          <w:lang w:val="pt-BR"/>
        </w:rPr>
        <w:t>(...) no caso em tela, se o vendedor não buscou ludibriar o comprador, eis que este estava ciente da origem do bem permutado, não há que se falar no delito de estelionato mediante a disposição de coisa alheia como própria.</w:t>
      </w:r>
    </w:p>
    <w:p w:rsidR="00C52DC6" w:rsidRDefault="00C52DC6" w:rsidP="00C52DC6">
      <w:pPr>
        <w:pStyle w:val="Pargrafo"/>
        <w:spacing w:before="60" w:after="60"/>
        <w:ind w:left="2268" w:firstLine="0"/>
        <w:rPr>
          <w:rFonts w:cs="Arial"/>
          <w:i/>
          <w:lang w:val="pt-BR"/>
        </w:rPr>
      </w:pPr>
      <w:r>
        <w:rPr>
          <w:rFonts w:cs="Arial"/>
          <w:i/>
          <w:lang w:val="pt-BR"/>
        </w:rPr>
        <w:t>(...)</w:t>
      </w:r>
    </w:p>
    <w:p w:rsidR="00C52DC6" w:rsidRDefault="00C52DC6" w:rsidP="00C52DC6">
      <w:pPr>
        <w:pStyle w:val="Pargrafo"/>
        <w:spacing w:before="60" w:after="60"/>
        <w:ind w:left="2268" w:firstLine="0"/>
        <w:rPr>
          <w:rFonts w:cs="Arial"/>
          <w:i/>
          <w:lang w:val="pt-BR"/>
        </w:rPr>
      </w:pPr>
      <w:r>
        <w:rPr>
          <w:rFonts w:cs="Arial"/>
          <w:i/>
          <w:lang w:val="pt-BR"/>
        </w:rPr>
        <w:t>Pois bem, se o acusado Francisco, adquirente do lote rural, sabia que este não estava sob o domínio de Clésio, é certo que, conforme já esclarecido adiante, não há como caracterizar a figura típica do art. 171, §2º, I, do Código Penal, dado que, entre ambos, não houve fraude.</w:t>
      </w:r>
    </w:p>
    <w:p w:rsidR="001E0357" w:rsidRDefault="00C52DC6" w:rsidP="00C52DC6">
      <w:pPr>
        <w:pStyle w:val="Pargrafo"/>
        <w:spacing w:before="60" w:after="60"/>
        <w:ind w:left="2268" w:firstLine="0"/>
        <w:rPr>
          <w:rFonts w:cs="Arial"/>
          <w:i/>
          <w:lang w:val="pt-BR"/>
        </w:rPr>
      </w:pPr>
      <w:r>
        <w:rPr>
          <w:rFonts w:cs="Arial"/>
          <w:i/>
          <w:lang w:val="pt-BR"/>
        </w:rPr>
        <w:t xml:space="preserve">Resta, porém, </w:t>
      </w:r>
      <w:proofErr w:type="gramStart"/>
      <w:r>
        <w:rPr>
          <w:rFonts w:cs="Arial"/>
          <w:i/>
          <w:lang w:val="pt-BR"/>
        </w:rPr>
        <w:t>a possibilidade de ambos, ao realizarem a transação envolvendo o imóvel rural em questão, ter</w:t>
      </w:r>
      <w:r w:rsidR="001E0357">
        <w:rPr>
          <w:rFonts w:cs="Arial"/>
          <w:i/>
          <w:lang w:val="pt-BR"/>
        </w:rPr>
        <w:t>e</w:t>
      </w:r>
      <w:r>
        <w:rPr>
          <w:rFonts w:cs="Arial"/>
          <w:i/>
          <w:lang w:val="pt-BR"/>
        </w:rPr>
        <w:t>m buscado</w:t>
      </w:r>
      <w:proofErr w:type="gramEnd"/>
      <w:r>
        <w:rPr>
          <w:rFonts w:cs="Arial"/>
          <w:i/>
          <w:lang w:val="pt-BR"/>
        </w:rPr>
        <w:t xml:space="preserve"> obter vantagem ilícita, em proveito próprio e em prejuízo do INCRA e da União, tal qual argumentou o órgão ministerial de primeira instância.</w:t>
      </w:r>
    </w:p>
    <w:p w:rsidR="00C52DC6" w:rsidRDefault="001E0357" w:rsidP="00C52DC6">
      <w:pPr>
        <w:pStyle w:val="Pargrafo"/>
        <w:spacing w:before="60" w:after="60"/>
        <w:ind w:left="2268" w:firstLine="0"/>
        <w:rPr>
          <w:rFonts w:cs="Arial"/>
          <w:lang w:val="pt-BR"/>
        </w:rPr>
      </w:pPr>
      <w:r>
        <w:rPr>
          <w:rFonts w:cs="Arial"/>
          <w:i/>
          <w:lang w:val="pt-BR"/>
        </w:rPr>
        <w:lastRenderedPageBreak/>
        <w:t xml:space="preserve">Ocorre, porém, que nenhuma dessas elementares do crime do art. 171, caput, § 3º, do Código Penal, está narrada na </w:t>
      </w:r>
      <w:proofErr w:type="gramStart"/>
      <w:r>
        <w:rPr>
          <w:rFonts w:cs="Arial"/>
          <w:i/>
          <w:lang w:val="pt-BR"/>
        </w:rPr>
        <w:t>denúncia;</w:t>
      </w:r>
      <w:proofErr w:type="gramEnd"/>
      <w:r>
        <w:rPr>
          <w:rFonts w:cs="Arial"/>
          <w:i/>
          <w:lang w:val="pt-BR"/>
        </w:rPr>
        <w:t xml:space="preserve">não foram indicadas as vantagens ilícitas auferidas pelos acusados; não foi explicitado se o INCRA e/ou a União foram induzidos ou mantidos em erro, muito menos, por meio de qual artifício, ardil ou qualquer outro meio fraudulento; também não se apontou qual o prejuízo da União </w:t>
      </w:r>
      <w:r w:rsidR="00C52DC6">
        <w:rPr>
          <w:rFonts w:cs="Arial"/>
          <w:i/>
          <w:lang w:val="pt-BR"/>
        </w:rPr>
        <w:t xml:space="preserve"> </w:t>
      </w:r>
      <w:r w:rsidR="00C52DC6">
        <w:rPr>
          <w:rFonts w:cs="Arial"/>
          <w:lang w:val="pt-BR"/>
        </w:rPr>
        <w:t>(fls. 187/188).</w:t>
      </w:r>
    </w:p>
    <w:p w:rsidR="0036581D" w:rsidRDefault="0036581D" w:rsidP="00920CB7">
      <w:pPr>
        <w:pStyle w:val="Pargrafo"/>
        <w:ind w:left="142" w:firstLine="1276"/>
        <w:rPr>
          <w:rFonts w:ascii="Arial Black" w:hAnsi="Arial Black"/>
          <w:b/>
          <w:lang w:val="pt-BR"/>
        </w:rPr>
      </w:pPr>
      <w:r w:rsidRPr="0036581D">
        <w:rPr>
          <w:rFonts w:cs="Arial"/>
          <w:lang w:val="pt-BR"/>
        </w:rPr>
        <w:t xml:space="preserve">De consignar, ainda, que não há nos autos </w:t>
      </w:r>
      <w:r w:rsidR="00770930">
        <w:rPr>
          <w:rFonts w:cs="Arial"/>
          <w:lang w:val="pt-BR"/>
        </w:rPr>
        <w:t xml:space="preserve">que evidenciem tenha o acusado </w:t>
      </w:r>
      <w:r w:rsidR="00770930" w:rsidRPr="00770930">
        <w:rPr>
          <w:rFonts w:cs="Arial"/>
          <w:b/>
          <w:lang w:val="pt-BR"/>
        </w:rPr>
        <w:t xml:space="preserve">invadido o lote </w:t>
      </w:r>
      <w:r w:rsidR="00770930">
        <w:rPr>
          <w:rFonts w:cs="Arial"/>
          <w:lang w:val="pt-BR"/>
        </w:rPr>
        <w:t xml:space="preserve">em questão, com a </w:t>
      </w:r>
      <w:r w:rsidR="00770930" w:rsidRPr="00770930">
        <w:rPr>
          <w:rFonts w:cs="Arial"/>
          <w:b/>
          <w:lang w:val="pt-BR"/>
        </w:rPr>
        <w:t>intenção de ocupá-lo,</w:t>
      </w:r>
      <w:r w:rsidR="00770930">
        <w:rPr>
          <w:rFonts w:cs="Arial"/>
          <w:lang w:val="pt-BR"/>
        </w:rPr>
        <w:t xml:space="preserve"> que são </w:t>
      </w:r>
      <w:r>
        <w:rPr>
          <w:rFonts w:cs="Arial"/>
          <w:lang w:val="pt-BR"/>
        </w:rPr>
        <w:t xml:space="preserve">elementos configuradores do delito do </w:t>
      </w:r>
      <w:r w:rsidRPr="00F7028F">
        <w:rPr>
          <w:rFonts w:cs="Arial"/>
          <w:b/>
          <w:lang w:val="pt-BR"/>
        </w:rPr>
        <w:t>art. 20, da Lei 4947/66</w:t>
      </w:r>
      <w:r>
        <w:rPr>
          <w:rFonts w:cs="Arial"/>
          <w:lang w:val="pt-BR"/>
        </w:rPr>
        <w:t xml:space="preserve">, imputado ao acusado </w:t>
      </w:r>
      <w:r w:rsidRPr="00E13914">
        <w:rPr>
          <w:rFonts w:ascii="Arial Black" w:hAnsi="Arial Black"/>
          <w:b/>
          <w:lang w:val="pt-BR"/>
        </w:rPr>
        <w:t>FRANCISCO ANTÔNIO CARDOSO ROSA</w:t>
      </w:r>
      <w:r>
        <w:rPr>
          <w:rFonts w:ascii="Arial Black" w:hAnsi="Arial Black"/>
          <w:b/>
          <w:lang w:val="pt-BR"/>
        </w:rPr>
        <w:t>.</w:t>
      </w:r>
    </w:p>
    <w:p w:rsidR="00D149B3" w:rsidRDefault="00D149B3" w:rsidP="00920CB7">
      <w:pPr>
        <w:pStyle w:val="Pargrafo"/>
        <w:rPr>
          <w:sz w:val="26"/>
          <w:szCs w:val="26"/>
        </w:rPr>
      </w:pPr>
      <w:r>
        <w:rPr>
          <w:rFonts w:cs="Arial"/>
          <w:lang w:val="pt-BR"/>
        </w:rPr>
        <w:t xml:space="preserve">Com efeito, o acusado </w:t>
      </w:r>
      <w:r w:rsidR="0036581D" w:rsidRPr="00E13914">
        <w:rPr>
          <w:rFonts w:ascii="Arial Black" w:hAnsi="Arial Black"/>
          <w:b/>
          <w:lang w:val="pt-BR"/>
        </w:rPr>
        <w:t>FRANCISCO ANTÔNIO CARDOSO ROSA</w:t>
      </w:r>
      <w:r w:rsidR="0036581D">
        <w:rPr>
          <w:rFonts w:ascii="Arial Black" w:hAnsi="Arial Black"/>
          <w:b/>
          <w:lang w:val="pt-BR"/>
        </w:rPr>
        <w:t xml:space="preserve"> </w:t>
      </w:r>
      <w:r w:rsidRPr="001953F6">
        <w:rPr>
          <w:rFonts w:cs="Arial"/>
          <w:lang w:val="pt-BR"/>
        </w:rPr>
        <w:t>t</w:t>
      </w:r>
      <w:r w:rsidR="0036581D" w:rsidRPr="0036581D">
        <w:rPr>
          <w:rFonts w:cs="Arial"/>
          <w:lang w:val="pt-BR"/>
        </w:rPr>
        <w:t>ão somente entrou na posse</w:t>
      </w:r>
      <w:r w:rsidR="0036581D">
        <w:rPr>
          <w:rFonts w:cs="Arial"/>
          <w:lang w:val="pt-BR"/>
        </w:rPr>
        <w:t xml:space="preserve"> do imóvel em razão do contrato particular de permuta de imóvel rural</w:t>
      </w:r>
      <w:r w:rsidR="002D36D7">
        <w:rPr>
          <w:rFonts w:cs="Arial"/>
          <w:lang w:val="pt-BR"/>
        </w:rPr>
        <w:t>, por entender que havia adquirido os seus direitos possessórios</w:t>
      </w:r>
      <w:r>
        <w:rPr>
          <w:rFonts w:cs="Arial"/>
          <w:lang w:val="pt-BR"/>
        </w:rPr>
        <w:t xml:space="preserve">, </w:t>
      </w:r>
      <w:r>
        <w:rPr>
          <w:sz w:val="26"/>
          <w:szCs w:val="26"/>
        </w:rPr>
        <w:t xml:space="preserve">o que é uma cessão de direitos, ilegal, sem dúvida, mas que não configura delito penal. </w:t>
      </w:r>
      <w:r>
        <w:rPr>
          <w:sz w:val="26"/>
          <w:szCs w:val="26"/>
          <w:lang w:val="pt-BR"/>
        </w:rPr>
        <w:t>P</w:t>
      </w:r>
      <w:r>
        <w:rPr>
          <w:sz w:val="26"/>
          <w:szCs w:val="26"/>
        </w:rPr>
        <w:t xml:space="preserve">ara que se configure tal crime não pode haver qualquer documento ou título a legitimar a ocupação dessas terras. </w:t>
      </w:r>
    </w:p>
    <w:p w:rsidR="002D36D7" w:rsidRDefault="002D36D7" w:rsidP="00920CB7">
      <w:pPr>
        <w:pStyle w:val="Pargrafo"/>
        <w:ind w:left="142" w:firstLine="1276"/>
        <w:rPr>
          <w:rFonts w:cs="Arial"/>
          <w:lang w:val="pt-BR"/>
        </w:rPr>
      </w:pPr>
      <w:r>
        <w:rPr>
          <w:rFonts w:cs="Arial"/>
          <w:lang w:val="pt-BR"/>
        </w:rPr>
        <w:t>A propósito, nesse sentido, destaco os seguintes precedentes da Terceira e Quarta T</w:t>
      </w:r>
      <w:r w:rsidR="00D149B3">
        <w:rPr>
          <w:rFonts w:cs="Arial"/>
          <w:lang w:val="pt-BR"/>
        </w:rPr>
        <w:t>u</w:t>
      </w:r>
      <w:r>
        <w:rPr>
          <w:rFonts w:cs="Arial"/>
          <w:lang w:val="pt-BR"/>
        </w:rPr>
        <w:t>rmas desta Corte Regional Federal:</w:t>
      </w:r>
    </w:p>
    <w:p w:rsidR="005B4C08" w:rsidRPr="005B4C08" w:rsidRDefault="005B4C08" w:rsidP="005B4C08">
      <w:pPr>
        <w:spacing w:before="120" w:after="120" w:line="320" w:lineRule="exact"/>
        <w:ind w:left="2268" w:right="357"/>
        <w:jc w:val="both"/>
        <w:rPr>
          <w:rFonts w:cs="Arial"/>
          <w:b/>
          <w:i/>
          <w:color w:val="222222"/>
        </w:rPr>
      </w:pPr>
      <w:r w:rsidRPr="005B4C08">
        <w:rPr>
          <w:rFonts w:cs="Arial"/>
          <w:i/>
          <w:color w:val="222222"/>
        </w:rPr>
        <w:t xml:space="preserve">PENAL. </w:t>
      </w:r>
      <w:r w:rsidRPr="005B4C08">
        <w:rPr>
          <w:rFonts w:cs="Arial"/>
          <w:b/>
          <w:i/>
          <w:color w:val="222222"/>
        </w:rPr>
        <w:t>ESTELIONATO. ALIENAÇÃO DE COISA ALHEIA COMO PRÓPRIA. CESSÃO DE POSSE DE TERRAS PÚBLICAS DESTINADAS À REFORMA AGRÁRIA. INVASÃO DE TERRA. INEXISTÊNCIA DE CRIME. </w:t>
      </w:r>
    </w:p>
    <w:p w:rsidR="00D149B3" w:rsidRDefault="005B4C08" w:rsidP="005B4C08">
      <w:pPr>
        <w:spacing w:before="120" w:after="120" w:line="320" w:lineRule="exact"/>
        <w:ind w:left="2268" w:right="357"/>
        <w:jc w:val="both"/>
        <w:rPr>
          <w:rFonts w:cs="Arial"/>
          <w:b/>
          <w:i/>
          <w:color w:val="222222"/>
        </w:rPr>
      </w:pPr>
      <w:r w:rsidRPr="005B4C08">
        <w:rPr>
          <w:rFonts w:cs="Arial"/>
          <w:i/>
          <w:color w:val="222222"/>
        </w:rPr>
        <w:t xml:space="preserve">1. </w:t>
      </w:r>
      <w:r w:rsidRPr="005B4C08">
        <w:rPr>
          <w:rFonts w:cs="Arial"/>
          <w:b/>
          <w:i/>
          <w:color w:val="222222"/>
        </w:rPr>
        <w:t>Não constitui estelionato a cessão de direito de posse de terra da União. A posse é realidade jurídica e econômica diversa do domínio, podendo ser objeto de negócios obrigacionais, não havendo, na sua cessão, artifício, ardil ou outro meio fraudulento para obter vantagem ilícita, dado que o cessionário sabia que estava adquirindo apenas a posse da terra, não sua propriedade. </w:t>
      </w:r>
    </w:p>
    <w:p w:rsidR="005B4C08" w:rsidRPr="005B4C08" w:rsidRDefault="005B4C08" w:rsidP="005B4C08">
      <w:pPr>
        <w:spacing w:before="120" w:after="120" w:line="320" w:lineRule="exact"/>
        <w:ind w:left="2268" w:right="357"/>
        <w:jc w:val="both"/>
        <w:rPr>
          <w:rFonts w:cs="Arial"/>
          <w:b/>
          <w:i/>
          <w:color w:val="222222"/>
        </w:rPr>
      </w:pPr>
      <w:r w:rsidRPr="005B4C08">
        <w:rPr>
          <w:rFonts w:cs="Arial"/>
          <w:b/>
          <w:i/>
          <w:color w:val="222222"/>
        </w:rPr>
        <w:t>2. O núcleo do tipo penal previsto no artigo 20, parágrafo único, da Lei 4.947 /1966 é invadir, isto é, entrar à força, penetrar, fazer incursão, dominar, tomar, usurpar terra que sabe pertencer à União, Estados ou Municípios. A venda que tem como objeto de cessão do direito de posse não configura o crime de invasão de terras públicas. </w:t>
      </w:r>
    </w:p>
    <w:p w:rsidR="005B4C08" w:rsidRDefault="005B4C08" w:rsidP="005B4C08">
      <w:pPr>
        <w:spacing w:before="120" w:after="120" w:line="320" w:lineRule="exact"/>
        <w:ind w:left="2268" w:right="357"/>
        <w:jc w:val="both"/>
        <w:rPr>
          <w:rFonts w:cs="Arial"/>
          <w:i/>
          <w:color w:val="222222"/>
        </w:rPr>
      </w:pPr>
      <w:r w:rsidRPr="005B4C08">
        <w:rPr>
          <w:rFonts w:cs="Arial"/>
          <w:i/>
          <w:color w:val="222222"/>
        </w:rPr>
        <w:lastRenderedPageBreak/>
        <w:t>3. Recurso em sentido estrito a que se nega provimento.</w:t>
      </w:r>
    </w:p>
    <w:p w:rsidR="005B4C08" w:rsidRPr="005B4C08" w:rsidRDefault="005B4C08" w:rsidP="005B4C08">
      <w:pPr>
        <w:spacing w:before="120" w:after="120" w:line="320" w:lineRule="exact"/>
        <w:ind w:left="2268" w:right="357"/>
        <w:jc w:val="both"/>
        <w:rPr>
          <w:rFonts w:cs="Arial"/>
          <w:color w:val="222222"/>
        </w:rPr>
      </w:pPr>
      <w:r>
        <w:rPr>
          <w:rFonts w:cs="Arial"/>
          <w:color w:val="222222"/>
        </w:rPr>
        <w:t>(RSE 0004839-75.2011.4.01.3603-MT, rel. DEs. FEd. NEY BELLO, Terceira Turma, e-DJF1 22.08.2014 - grifei</w:t>
      </w:r>
      <w:proofErr w:type="gramStart"/>
      <w:r>
        <w:rPr>
          <w:rFonts w:cs="Arial"/>
          <w:color w:val="222222"/>
        </w:rPr>
        <w:t>)</w:t>
      </w:r>
      <w:proofErr w:type="gramEnd"/>
    </w:p>
    <w:p w:rsidR="008F0B0A" w:rsidRDefault="008F0B0A" w:rsidP="008F0B0A">
      <w:pPr>
        <w:ind w:left="2268" w:right="360"/>
        <w:jc w:val="both"/>
        <w:rPr>
          <w:rFonts w:cs="Arial"/>
          <w:i/>
          <w:color w:val="222222"/>
        </w:rPr>
      </w:pPr>
    </w:p>
    <w:p w:rsidR="008F0B0A" w:rsidRPr="008F0B0A" w:rsidRDefault="008F0B0A" w:rsidP="008F0B0A">
      <w:pPr>
        <w:ind w:left="2268" w:right="360"/>
        <w:jc w:val="both"/>
        <w:rPr>
          <w:rFonts w:cs="Arial"/>
          <w:b/>
          <w:i/>
          <w:color w:val="222222"/>
        </w:rPr>
      </w:pPr>
      <w:r w:rsidRPr="008F0B0A">
        <w:rPr>
          <w:rFonts w:cs="Arial"/>
          <w:i/>
          <w:color w:val="222222"/>
        </w:rPr>
        <w:t xml:space="preserve">PENAL. HABEAS CORPUS. </w:t>
      </w:r>
      <w:r w:rsidRPr="008F0B0A">
        <w:rPr>
          <w:rFonts w:cs="Arial"/>
          <w:b/>
          <w:i/>
          <w:color w:val="222222"/>
        </w:rPr>
        <w:t>ESTELIONATO. ALIENAÇÃO DE COISA ALHEIA COMO PRÓPRIA. CESSÃO DE POSSE DE TERRAS PÚBLICAS. </w:t>
      </w:r>
    </w:p>
    <w:p w:rsidR="008F0B0A" w:rsidRPr="008F0B0A" w:rsidRDefault="008F0B0A" w:rsidP="008F0B0A">
      <w:pPr>
        <w:ind w:left="2268" w:right="360"/>
        <w:jc w:val="both"/>
        <w:rPr>
          <w:rFonts w:cs="Arial"/>
          <w:b/>
          <w:i/>
          <w:color w:val="222222"/>
        </w:rPr>
      </w:pPr>
      <w:r w:rsidRPr="008F0B0A">
        <w:rPr>
          <w:rFonts w:cs="Arial"/>
          <w:i/>
          <w:color w:val="222222"/>
        </w:rPr>
        <w:t>1. Não tem aptidão técnica para prosperar a denúncia que, aludindo à venda, pelo acusado, como próprias, de terras públicas da União, na realidade se reporta a uma "escritura particular de cessão de direitos de posse", figura negocial puramente obrigacional, sem nenhuma valência para transmitir domínio. </w:t>
      </w:r>
      <w:r w:rsidRPr="008F0B0A">
        <w:rPr>
          <w:rFonts w:cs="Arial"/>
          <w:i/>
          <w:color w:val="222222"/>
        </w:rPr>
        <w:br/>
        <w:t xml:space="preserve">2. </w:t>
      </w:r>
      <w:r w:rsidRPr="008F0B0A">
        <w:rPr>
          <w:rFonts w:cs="Arial"/>
          <w:b/>
          <w:i/>
          <w:color w:val="222222"/>
        </w:rPr>
        <w:t>Não constitui estelionato a cessão de direitos de posse de terras tidas como sendo da União, pois a posse é uma realidade jurídica e econômica diversa do domínio, podendo ser objeto de negócios obrigacionais, não havendo na cessão, por outro lado, artifício, ardil ou outro meio fraudulento para obter vantagem ilícita, dado que o cedente - paciente, no caso - disse expressamente o que cedia, sabendo o cessionário o que estava adquirindo: apenas a posse.</w:t>
      </w:r>
    </w:p>
    <w:p w:rsidR="008F0B0A" w:rsidRDefault="008F0B0A" w:rsidP="008F0B0A">
      <w:pPr>
        <w:ind w:left="2268" w:right="360"/>
        <w:jc w:val="both"/>
        <w:rPr>
          <w:rFonts w:cs="Arial"/>
          <w:i/>
          <w:color w:val="222222"/>
        </w:rPr>
      </w:pPr>
      <w:r w:rsidRPr="008F0B0A">
        <w:rPr>
          <w:rFonts w:cs="Arial"/>
          <w:i/>
          <w:color w:val="222222"/>
        </w:rPr>
        <w:t>3. Ordem de habeas corpus que se concede.</w:t>
      </w:r>
    </w:p>
    <w:p w:rsidR="008F0B0A" w:rsidRPr="008F0B0A" w:rsidRDefault="008F0B0A" w:rsidP="008F0B0A">
      <w:pPr>
        <w:ind w:left="2268" w:right="360"/>
        <w:jc w:val="both"/>
        <w:rPr>
          <w:rFonts w:cs="Arial"/>
          <w:color w:val="222222"/>
        </w:rPr>
      </w:pPr>
      <w:proofErr w:type="gramStart"/>
      <w:r w:rsidRPr="00737009">
        <w:rPr>
          <w:rFonts w:cs="Arial"/>
          <w:color w:val="222222"/>
          <w:lang w:val="en-US"/>
        </w:rPr>
        <w:t xml:space="preserve">(HC 0014099-97.2006.4.01.0000/AM, rel. </w:t>
      </w:r>
      <w:r w:rsidR="007C31D0" w:rsidRPr="00737009">
        <w:rPr>
          <w:rFonts w:cs="Arial"/>
          <w:color w:val="222222"/>
          <w:lang w:val="en-US"/>
        </w:rPr>
        <w:t>Des.</w:t>
      </w:r>
      <w:proofErr w:type="gramEnd"/>
      <w:r w:rsidR="007C31D0" w:rsidRPr="00737009">
        <w:rPr>
          <w:rFonts w:cs="Arial"/>
          <w:color w:val="222222"/>
          <w:lang w:val="en-US"/>
        </w:rPr>
        <w:t xml:space="preserve"> </w:t>
      </w:r>
      <w:proofErr w:type="gramStart"/>
      <w:r w:rsidR="007C31D0" w:rsidRPr="00737009">
        <w:rPr>
          <w:rFonts w:cs="Arial"/>
          <w:color w:val="222222"/>
          <w:lang w:val="en-US"/>
        </w:rPr>
        <w:t>FEd.</w:t>
      </w:r>
      <w:proofErr w:type="gramEnd"/>
      <w:r w:rsidR="007C31D0" w:rsidRPr="00737009">
        <w:rPr>
          <w:rFonts w:cs="Arial"/>
          <w:color w:val="222222"/>
          <w:lang w:val="en-US"/>
        </w:rPr>
        <w:t xml:space="preserve"> </w:t>
      </w:r>
      <w:r w:rsidR="007C31D0">
        <w:rPr>
          <w:rFonts w:cs="Arial"/>
          <w:color w:val="222222"/>
        </w:rPr>
        <w:t xml:space="preserve">OLINDO MENEZS, Terceira Turma, e-DJF1 </w:t>
      </w:r>
      <w:proofErr w:type="gramStart"/>
      <w:r w:rsidR="007C31D0">
        <w:rPr>
          <w:rFonts w:cs="Arial"/>
          <w:color w:val="222222"/>
        </w:rPr>
        <w:t>23.06;</w:t>
      </w:r>
      <w:proofErr w:type="gramEnd"/>
      <w:r w:rsidR="007C31D0">
        <w:rPr>
          <w:rFonts w:cs="Arial"/>
          <w:color w:val="222222"/>
        </w:rPr>
        <w:t>2006 - grifei)</w:t>
      </w:r>
    </w:p>
    <w:p w:rsidR="00475400" w:rsidRDefault="00475400" w:rsidP="009F2111">
      <w:pPr>
        <w:pStyle w:val="Pargrafo"/>
        <w:spacing w:before="60" w:after="60"/>
        <w:rPr>
          <w:lang w:val="pt-BR"/>
        </w:rPr>
      </w:pPr>
      <w:proofErr w:type="gramStart"/>
      <w:r>
        <w:rPr>
          <w:lang w:val="pt-BR"/>
        </w:rPr>
        <w:t>Isto posto</w:t>
      </w:r>
      <w:proofErr w:type="gramEnd"/>
      <w:r>
        <w:rPr>
          <w:lang w:val="pt-BR"/>
        </w:rPr>
        <w:t xml:space="preserve">, por tais razões e fundamentos, </w:t>
      </w:r>
      <w:r>
        <w:rPr>
          <w:b/>
          <w:lang w:val="pt-BR"/>
        </w:rPr>
        <w:t xml:space="preserve">nego provimento </w:t>
      </w:r>
      <w:r>
        <w:rPr>
          <w:lang w:val="pt-BR"/>
        </w:rPr>
        <w:t>ao Recurso em Sentido Estrito.</w:t>
      </w:r>
    </w:p>
    <w:p w:rsidR="00DF55A4" w:rsidRDefault="00DF55A4" w:rsidP="00451F9E">
      <w:pPr>
        <w:pStyle w:val="Pargrafo"/>
        <w:spacing w:before="60" w:after="60"/>
        <w:rPr>
          <w:b/>
          <w:lang w:val="pt-BR"/>
        </w:rPr>
      </w:pPr>
      <w:r>
        <w:rPr>
          <w:b/>
          <w:lang w:val="pt-BR"/>
        </w:rPr>
        <w:t>É como voto.</w:t>
      </w:r>
    </w:p>
    <w:p w:rsidR="00C50595" w:rsidRDefault="00C50595" w:rsidP="00623481">
      <w:pPr>
        <w:pStyle w:val="Pargrafo"/>
        <w:spacing w:before="0" w:after="0" w:line="240" w:lineRule="auto"/>
        <w:ind w:firstLine="0"/>
        <w:jc w:val="center"/>
        <w:rPr>
          <w:lang w:val="pt-BR"/>
        </w:rPr>
      </w:pPr>
    </w:p>
    <w:p w:rsidR="00623481" w:rsidRDefault="00623481" w:rsidP="00623481">
      <w:pPr>
        <w:pStyle w:val="Pargrafo"/>
        <w:spacing w:before="0" w:after="0" w:line="240" w:lineRule="auto"/>
        <w:ind w:firstLine="0"/>
        <w:jc w:val="center"/>
        <w:rPr>
          <w:rFonts w:ascii="ShelleyVolante BT" w:hAnsi="ShelleyVolante BT"/>
          <w:b/>
          <w:bCs/>
          <w:i/>
          <w:iCs/>
          <w:sz w:val="36"/>
        </w:rPr>
      </w:pPr>
      <w:r>
        <w:t>Desembargador Federal</w:t>
      </w:r>
      <w:r>
        <w:rPr>
          <w:rFonts w:ascii="ShelleyVolante BT" w:hAnsi="ShelleyVolante BT"/>
          <w:sz w:val="36"/>
        </w:rPr>
        <w:t xml:space="preserve"> </w:t>
      </w:r>
      <w:r>
        <w:rPr>
          <w:rFonts w:ascii="ShelleyVolante BT" w:hAnsi="ShelleyVolante BT"/>
          <w:b/>
          <w:bCs/>
          <w:sz w:val="32"/>
        </w:rPr>
        <w:t>Mário César Ribeiro</w:t>
      </w:r>
    </w:p>
    <w:p w:rsidR="00623481" w:rsidRDefault="00623481" w:rsidP="00623481">
      <w:pPr>
        <w:pStyle w:val="Pargrafo"/>
        <w:spacing w:before="0" w:after="0" w:line="240" w:lineRule="auto"/>
        <w:ind w:firstLine="0"/>
        <w:jc w:val="center"/>
      </w:pPr>
      <w:r>
        <w:t>Relator</w:t>
      </w:r>
    </w:p>
    <w:p w:rsidR="00623481" w:rsidRDefault="00623481" w:rsidP="00623481">
      <w:pPr>
        <w:pStyle w:val="Pargrafo"/>
        <w:spacing w:before="0" w:after="0" w:line="240" w:lineRule="auto"/>
        <w:ind w:firstLine="0"/>
        <w:rPr>
          <w:lang w:val="pt-BR"/>
        </w:rPr>
      </w:pPr>
    </w:p>
    <w:sectPr w:rsidR="006234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851" w:right="851" w:bottom="851" w:left="1418" w:header="567" w:footer="822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A05" w:rsidRDefault="003A2A05">
      <w:r>
        <w:separator/>
      </w:r>
    </w:p>
  </w:endnote>
  <w:endnote w:type="continuationSeparator" w:id="0">
    <w:p w:rsidR="003A2A05" w:rsidRDefault="003A2A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helleyVolante BT">
    <w:panose1 w:val="030306020406070F0B05"/>
    <w:charset w:val="00"/>
    <w:family w:val="script"/>
    <w:pitch w:val="variable"/>
    <w:sig w:usb0="00000087" w:usb1="00000000" w:usb2="00000000" w:usb3="00000000" w:csb0="0000001B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930" w:rsidRDefault="0077093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7E7" w:rsidRPr="00536034" w:rsidRDefault="007177E7" w:rsidP="008E110D">
    <w:pPr>
      <w:pStyle w:val="Rodap"/>
    </w:pPr>
    <w:r>
      <w:rPr>
        <w:sz w:val="12"/>
      </w:rPr>
      <w:t>Gab12/Cesar01/JRO2016/MCR/RSE/</w:t>
    </w:r>
    <w:r>
      <w:rPr>
        <w:sz w:val="12"/>
      </w:rPr>
      <w:fldChar w:fldCharType="begin"/>
    </w:r>
    <w:r>
      <w:rPr>
        <w:sz w:val="12"/>
      </w:rPr>
      <w:instrText xml:space="preserve"> FILENAME </w:instrText>
    </w:r>
    <w:r>
      <w:rPr>
        <w:sz w:val="12"/>
      </w:rPr>
      <w:fldChar w:fldCharType="separate"/>
    </w:r>
    <w:r w:rsidR="00EB58B2">
      <w:rPr>
        <w:noProof/>
        <w:sz w:val="12"/>
      </w:rPr>
      <w:t>RSE 0004688-12.2011.4.01.3603-MT rejeição denúncia</w:t>
    </w:r>
    <w:r>
      <w:rPr>
        <w:sz w:val="12"/>
      </w:rPr>
      <w:fldChar w:fldCharType="end"/>
    </w:r>
    <w:r>
      <w:rPr>
        <w:sz w:val="12"/>
      </w:rPr>
      <w:t xml:space="preserve"> rejeição denúncia</w:t>
    </w:r>
    <w:r>
      <w:rPr>
        <w:sz w:val="10"/>
      </w:rPr>
      <w:tab/>
    </w:r>
    <w:r>
      <w:rPr>
        <w:rFonts w:ascii="ShelleyVolante BT" w:hAnsi="ShelleyVolante BT"/>
        <w:bCs/>
        <w:sz w:val="28"/>
      </w:rPr>
      <w:t>Mário César Ribeiro</w:t>
    </w:r>
  </w:p>
  <w:p w:rsidR="007177E7" w:rsidRDefault="007177E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7E7" w:rsidRPr="00536034" w:rsidRDefault="007177E7" w:rsidP="008E7301">
    <w:pPr>
      <w:pStyle w:val="Rodap"/>
    </w:pPr>
    <w:r>
      <w:rPr>
        <w:sz w:val="12"/>
      </w:rPr>
      <w:t>Gab12/Cesar01/JRO2016/MCR/RSE/</w:t>
    </w:r>
    <w:r>
      <w:rPr>
        <w:sz w:val="12"/>
      </w:rPr>
      <w:fldChar w:fldCharType="begin"/>
    </w:r>
    <w:r>
      <w:rPr>
        <w:sz w:val="12"/>
      </w:rPr>
      <w:instrText xml:space="preserve"> FILENAME </w:instrText>
    </w:r>
    <w:r>
      <w:rPr>
        <w:sz w:val="12"/>
      </w:rPr>
      <w:fldChar w:fldCharType="separate"/>
    </w:r>
    <w:r w:rsidR="00EB58B2">
      <w:rPr>
        <w:noProof/>
        <w:sz w:val="12"/>
      </w:rPr>
      <w:t>RSE 0004688-12.2011.4.01.3603-MT rejeição denúncia</w:t>
    </w:r>
    <w:r>
      <w:rPr>
        <w:sz w:val="12"/>
      </w:rPr>
      <w:fldChar w:fldCharType="end"/>
    </w:r>
    <w:r>
      <w:rPr>
        <w:sz w:val="12"/>
      </w:rPr>
      <w:t xml:space="preserve"> rejeição denúncia</w:t>
    </w:r>
    <w:r>
      <w:rPr>
        <w:sz w:val="10"/>
      </w:rPr>
      <w:tab/>
    </w:r>
    <w:r>
      <w:rPr>
        <w:rFonts w:ascii="ShelleyVolante BT" w:hAnsi="ShelleyVolante BT"/>
        <w:bCs/>
        <w:sz w:val="28"/>
      </w:rPr>
      <w:t>Mário César Ribeiro</w:t>
    </w:r>
  </w:p>
  <w:p w:rsidR="007177E7" w:rsidRDefault="007177E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A05" w:rsidRDefault="003A2A05">
      <w:r>
        <w:separator/>
      </w:r>
    </w:p>
  </w:footnote>
  <w:footnote w:type="continuationSeparator" w:id="0">
    <w:p w:rsidR="003A2A05" w:rsidRDefault="003A2A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930" w:rsidRDefault="0077093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7E7" w:rsidRDefault="007177E7" w:rsidP="00A02C44">
    <w:pPr>
      <w:spacing w:before="120"/>
      <w:rPr>
        <w:sz w:val="16"/>
      </w:rPr>
    </w:pPr>
    <w:r>
      <w:rPr>
        <w:sz w:val="16"/>
      </w:rPr>
      <w:t>PODER JUDICIÁRIO</w:t>
    </w:r>
  </w:p>
  <w:p w:rsidR="007177E7" w:rsidRDefault="007177E7" w:rsidP="00A02C44">
    <w:pPr>
      <w:rPr>
        <w:b/>
        <w:sz w:val="20"/>
      </w:rPr>
    </w:pPr>
    <w:r>
      <w:rPr>
        <w:b/>
        <w:sz w:val="20"/>
      </w:rPr>
      <w:t>TRIBUNAL REGIONAL FEDERAL DA 1ª REGIÃO</w:t>
    </w:r>
  </w:p>
  <w:p w:rsidR="007177E7" w:rsidRDefault="007177E7" w:rsidP="00D200A5">
    <w:pPr>
      <w:pStyle w:val="Pargrafo"/>
      <w:spacing w:before="0" w:after="240" w:line="240" w:lineRule="auto"/>
      <w:ind w:firstLine="0"/>
      <w:rPr>
        <w:b/>
        <w:sz w:val="20"/>
      </w:rPr>
    </w:pPr>
    <w:r>
      <w:rPr>
        <w:rFonts w:eastAsia="MS Mincho" w:cs="Arial"/>
        <w:b/>
        <w:bCs/>
        <w:sz w:val="22"/>
        <w:szCs w:val="22"/>
        <w:lang w:val="pt-BR"/>
      </w:rPr>
      <w:t xml:space="preserve">RECURSO EM SENTIDO ESTRITO </w:t>
    </w:r>
    <w:r w:rsidRPr="005C084B">
      <w:rPr>
        <w:rFonts w:eastAsia="MS Mincho" w:cs="Arial"/>
        <w:b/>
        <w:bCs/>
        <w:sz w:val="22"/>
        <w:szCs w:val="22"/>
      </w:rPr>
      <w:t>N. 00</w:t>
    </w:r>
    <w:r>
      <w:rPr>
        <w:rFonts w:eastAsia="MS Mincho" w:cs="Arial"/>
        <w:b/>
        <w:bCs/>
        <w:sz w:val="22"/>
        <w:szCs w:val="22"/>
        <w:lang w:val="pt-BR"/>
      </w:rPr>
      <w:t>04688-12.2011.4.01.3603/MT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7E7" w:rsidRDefault="007177E7">
    <w:pPr>
      <w:spacing w:before="120"/>
      <w:rPr>
        <w:sz w:val="16"/>
      </w:rPr>
    </w:pPr>
    <w:r>
      <w:rPr>
        <w:sz w:val="16"/>
      </w:rPr>
      <w:t>PODER JUDICIÁRIO</w:t>
    </w:r>
  </w:p>
  <w:p w:rsidR="007177E7" w:rsidRDefault="007177E7">
    <w:pPr>
      <w:rPr>
        <w:b/>
        <w:sz w:val="20"/>
      </w:rPr>
    </w:pPr>
    <w:r>
      <w:rPr>
        <w:b/>
        <w:sz w:val="20"/>
      </w:rPr>
      <w:t>TRIBUNAL REGIONAL FEDERAL DA 1ª REGIÃO</w:t>
    </w:r>
  </w:p>
  <w:p w:rsidR="007177E7" w:rsidRDefault="007177E7" w:rsidP="00795CE8">
    <w:pPr>
      <w:pStyle w:val="Pargrafo"/>
      <w:spacing w:before="0" w:after="240" w:line="240" w:lineRule="auto"/>
      <w:ind w:firstLine="0"/>
      <w:rPr>
        <w:b/>
        <w:sz w:val="20"/>
      </w:rPr>
    </w:pPr>
    <w:r>
      <w:rPr>
        <w:rFonts w:eastAsia="MS Mincho" w:cs="Arial"/>
        <w:b/>
        <w:bCs/>
        <w:sz w:val="22"/>
        <w:szCs w:val="22"/>
        <w:lang w:val="pt-BR"/>
      </w:rPr>
      <w:t xml:space="preserve">RECURSO EM SENTIDO ESTRITO </w:t>
    </w:r>
    <w:r w:rsidRPr="005C084B">
      <w:rPr>
        <w:rFonts w:eastAsia="MS Mincho" w:cs="Arial"/>
        <w:b/>
        <w:bCs/>
        <w:sz w:val="22"/>
        <w:szCs w:val="22"/>
      </w:rPr>
      <w:t>N. 00</w:t>
    </w:r>
    <w:r>
      <w:rPr>
        <w:rFonts w:eastAsia="MS Mincho" w:cs="Arial"/>
        <w:b/>
        <w:bCs/>
        <w:sz w:val="22"/>
        <w:szCs w:val="22"/>
        <w:lang w:val="pt-BR"/>
      </w:rPr>
      <w:t>04688-12.2011.4.01.3603/MT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B4F8E"/>
    <w:multiLevelType w:val="hybridMultilevel"/>
    <w:tmpl w:val="C3E6D79C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">
    <w:nsid w:val="28D063BB"/>
    <w:multiLevelType w:val="hybridMultilevel"/>
    <w:tmpl w:val="A0B85030"/>
    <w:lvl w:ilvl="0" w:tplc="04160017">
      <w:start w:val="1"/>
      <w:numFmt w:val="lowerLetter"/>
      <w:lvlText w:val="%1)"/>
      <w:lvlJc w:val="left"/>
      <w:pPr>
        <w:tabs>
          <w:tab w:val="num" w:pos="2138"/>
        </w:tabs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2">
    <w:nsid w:val="2E3E3942"/>
    <w:multiLevelType w:val="hybridMultilevel"/>
    <w:tmpl w:val="414A2D06"/>
    <w:lvl w:ilvl="0" w:tplc="95C04E8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2F2A2018"/>
    <w:multiLevelType w:val="hybridMultilevel"/>
    <w:tmpl w:val="466AA3D8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C403CF"/>
    <w:multiLevelType w:val="hybridMultilevel"/>
    <w:tmpl w:val="94E24DE8"/>
    <w:lvl w:ilvl="0" w:tplc="1A3A73D0">
      <w:start w:val="1"/>
      <w:numFmt w:val="lowerLetter"/>
      <w:lvlText w:val="%1)"/>
      <w:lvlJc w:val="left"/>
      <w:pPr>
        <w:tabs>
          <w:tab w:val="num" w:pos="3158"/>
        </w:tabs>
        <w:ind w:left="3158" w:hanging="17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5">
    <w:nsid w:val="334340AA"/>
    <w:multiLevelType w:val="hybridMultilevel"/>
    <w:tmpl w:val="022CBC0A"/>
    <w:lvl w:ilvl="0" w:tplc="3926E32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>
    <w:nsid w:val="386B28D5"/>
    <w:multiLevelType w:val="hybridMultilevel"/>
    <w:tmpl w:val="4910403E"/>
    <w:lvl w:ilvl="0" w:tplc="19149C44">
      <w:numFmt w:val="bullet"/>
      <w:lvlText w:val="-"/>
      <w:lvlJc w:val="left"/>
      <w:pPr>
        <w:tabs>
          <w:tab w:val="num" w:pos="3068"/>
        </w:tabs>
        <w:ind w:left="3068" w:hanging="165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</w:rPr>
    </w:lvl>
  </w:abstractNum>
  <w:abstractNum w:abstractNumId="7">
    <w:nsid w:val="3A087CBD"/>
    <w:multiLevelType w:val="hybridMultilevel"/>
    <w:tmpl w:val="7054B990"/>
    <w:lvl w:ilvl="0" w:tplc="04160017">
      <w:start w:val="1"/>
      <w:numFmt w:val="lowerLetter"/>
      <w:lvlText w:val="%1)"/>
      <w:lvlJc w:val="left"/>
      <w:pPr>
        <w:tabs>
          <w:tab w:val="num" w:pos="2138"/>
        </w:tabs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8">
    <w:nsid w:val="46B67DE5"/>
    <w:multiLevelType w:val="multilevel"/>
    <w:tmpl w:val="3266C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D616A5"/>
    <w:multiLevelType w:val="hybridMultilevel"/>
    <w:tmpl w:val="07AC8AEA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83646D"/>
    <w:multiLevelType w:val="multilevel"/>
    <w:tmpl w:val="01509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5"/>
  </w:num>
  <w:num w:numId="9">
    <w:abstractNumId w:val="9"/>
  </w:num>
  <w:num w:numId="10">
    <w:abstractNumId w:val="8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stylePaneFormatFilter w:val="3F01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3991"/>
    <w:rsid w:val="0000436B"/>
    <w:rsid w:val="0000689F"/>
    <w:rsid w:val="00007863"/>
    <w:rsid w:val="00010E54"/>
    <w:rsid w:val="0001337A"/>
    <w:rsid w:val="00015C13"/>
    <w:rsid w:val="0002788D"/>
    <w:rsid w:val="00030903"/>
    <w:rsid w:val="00042725"/>
    <w:rsid w:val="00042D50"/>
    <w:rsid w:val="00044A1A"/>
    <w:rsid w:val="000455B1"/>
    <w:rsid w:val="0004654B"/>
    <w:rsid w:val="0004753B"/>
    <w:rsid w:val="000516C6"/>
    <w:rsid w:val="00053F9A"/>
    <w:rsid w:val="00054A7C"/>
    <w:rsid w:val="00056591"/>
    <w:rsid w:val="00060A63"/>
    <w:rsid w:val="00063A69"/>
    <w:rsid w:val="00071AB6"/>
    <w:rsid w:val="00074FE8"/>
    <w:rsid w:val="00080311"/>
    <w:rsid w:val="0008230E"/>
    <w:rsid w:val="00082A45"/>
    <w:rsid w:val="00082AE2"/>
    <w:rsid w:val="00083F2D"/>
    <w:rsid w:val="00092B88"/>
    <w:rsid w:val="00096361"/>
    <w:rsid w:val="0009741C"/>
    <w:rsid w:val="000A0B93"/>
    <w:rsid w:val="000A1A62"/>
    <w:rsid w:val="000A3EE5"/>
    <w:rsid w:val="000A78CF"/>
    <w:rsid w:val="000A7970"/>
    <w:rsid w:val="000B0D76"/>
    <w:rsid w:val="000B16A4"/>
    <w:rsid w:val="000B2395"/>
    <w:rsid w:val="000C11E9"/>
    <w:rsid w:val="000C1BA5"/>
    <w:rsid w:val="000C1E80"/>
    <w:rsid w:val="000C47A2"/>
    <w:rsid w:val="000D70F6"/>
    <w:rsid w:val="000D752D"/>
    <w:rsid w:val="000E2F9E"/>
    <w:rsid w:val="000F06BE"/>
    <w:rsid w:val="000F0835"/>
    <w:rsid w:val="000F2930"/>
    <w:rsid w:val="000F5141"/>
    <w:rsid w:val="000F539C"/>
    <w:rsid w:val="00101670"/>
    <w:rsid w:val="001054C5"/>
    <w:rsid w:val="0012146F"/>
    <w:rsid w:val="00127EDB"/>
    <w:rsid w:val="00132AE8"/>
    <w:rsid w:val="0013430A"/>
    <w:rsid w:val="0013686F"/>
    <w:rsid w:val="00144F39"/>
    <w:rsid w:val="00146440"/>
    <w:rsid w:val="001476D9"/>
    <w:rsid w:val="00150744"/>
    <w:rsid w:val="00150747"/>
    <w:rsid w:val="001507DC"/>
    <w:rsid w:val="001575C4"/>
    <w:rsid w:val="001651E6"/>
    <w:rsid w:val="001671DB"/>
    <w:rsid w:val="001676C1"/>
    <w:rsid w:val="001724C4"/>
    <w:rsid w:val="0017526E"/>
    <w:rsid w:val="00183D27"/>
    <w:rsid w:val="001854A9"/>
    <w:rsid w:val="001863DE"/>
    <w:rsid w:val="0019164E"/>
    <w:rsid w:val="001953F6"/>
    <w:rsid w:val="001A32E3"/>
    <w:rsid w:val="001A398B"/>
    <w:rsid w:val="001B1EE2"/>
    <w:rsid w:val="001C39DF"/>
    <w:rsid w:val="001C3BD4"/>
    <w:rsid w:val="001C5B90"/>
    <w:rsid w:val="001C6DD1"/>
    <w:rsid w:val="001D04DC"/>
    <w:rsid w:val="001D23DF"/>
    <w:rsid w:val="001D27DB"/>
    <w:rsid w:val="001D3A1E"/>
    <w:rsid w:val="001D69DD"/>
    <w:rsid w:val="001E0357"/>
    <w:rsid w:val="001E2550"/>
    <w:rsid w:val="001E5EC6"/>
    <w:rsid w:val="001F05CA"/>
    <w:rsid w:val="001F542D"/>
    <w:rsid w:val="001F789B"/>
    <w:rsid w:val="001F7C7C"/>
    <w:rsid w:val="00203920"/>
    <w:rsid w:val="002110A9"/>
    <w:rsid w:val="002164E5"/>
    <w:rsid w:val="00220415"/>
    <w:rsid w:val="00231449"/>
    <w:rsid w:val="002334F7"/>
    <w:rsid w:val="0023366C"/>
    <w:rsid w:val="00236FF2"/>
    <w:rsid w:val="00246507"/>
    <w:rsid w:val="002479D6"/>
    <w:rsid w:val="00251714"/>
    <w:rsid w:val="002616CF"/>
    <w:rsid w:val="0026396F"/>
    <w:rsid w:val="00265D59"/>
    <w:rsid w:val="00273F59"/>
    <w:rsid w:val="00277342"/>
    <w:rsid w:val="002818C7"/>
    <w:rsid w:val="00281BA1"/>
    <w:rsid w:val="00283474"/>
    <w:rsid w:val="00284647"/>
    <w:rsid w:val="00286AC4"/>
    <w:rsid w:val="002957D1"/>
    <w:rsid w:val="00295EA0"/>
    <w:rsid w:val="002A1F0D"/>
    <w:rsid w:val="002A30BD"/>
    <w:rsid w:val="002A3D1C"/>
    <w:rsid w:val="002A65CC"/>
    <w:rsid w:val="002A73B6"/>
    <w:rsid w:val="002B0418"/>
    <w:rsid w:val="002B0A2A"/>
    <w:rsid w:val="002B1A00"/>
    <w:rsid w:val="002B6581"/>
    <w:rsid w:val="002B67B8"/>
    <w:rsid w:val="002C71C3"/>
    <w:rsid w:val="002C797D"/>
    <w:rsid w:val="002D03F1"/>
    <w:rsid w:val="002D36D7"/>
    <w:rsid w:val="002D3872"/>
    <w:rsid w:val="002D427F"/>
    <w:rsid w:val="002E05E0"/>
    <w:rsid w:val="002E4226"/>
    <w:rsid w:val="002F13AA"/>
    <w:rsid w:val="002F3401"/>
    <w:rsid w:val="002F3488"/>
    <w:rsid w:val="002F68F4"/>
    <w:rsid w:val="00300AAC"/>
    <w:rsid w:val="00301396"/>
    <w:rsid w:val="00301AFA"/>
    <w:rsid w:val="00305B48"/>
    <w:rsid w:val="00320415"/>
    <w:rsid w:val="00321EE6"/>
    <w:rsid w:val="00322C75"/>
    <w:rsid w:val="00323A09"/>
    <w:rsid w:val="003258F7"/>
    <w:rsid w:val="00332A5B"/>
    <w:rsid w:val="00334E51"/>
    <w:rsid w:val="0033505A"/>
    <w:rsid w:val="003371AC"/>
    <w:rsid w:val="00344D08"/>
    <w:rsid w:val="00363067"/>
    <w:rsid w:val="0036581D"/>
    <w:rsid w:val="003703A6"/>
    <w:rsid w:val="0037096B"/>
    <w:rsid w:val="00380431"/>
    <w:rsid w:val="003835A4"/>
    <w:rsid w:val="00383F51"/>
    <w:rsid w:val="0038592D"/>
    <w:rsid w:val="00391718"/>
    <w:rsid w:val="003A0342"/>
    <w:rsid w:val="003A2A05"/>
    <w:rsid w:val="003A6DA7"/>
    <w:rsid w:val="003B031A"/>
    <w:rsid w:val="003B4404"/>
    <w:rsid w:val="003B4C33"/>
    <w:rsid w:val="003C25BD"/>
    <w:rsid w:val="003C42AD"/>
    <w:rsid w:val="003C54E0"/>
    <w:rsid w:val="003C73F7"/>
    <w:rsid w:val="003C7A59"/>
    <w:rsid w:val="003D1177"/>
    <w:rsid w:val="003D3C90"/>
    <w:rsid w:val="003E01B9"/>
    <w:rsid w:val="003E29E5"/>
    <w:rsid w:val="003E345E"/>
    <w:rsid w:val="003E34AB"/>
    <w:rsid w:val="003E4EF2"/>
    <w:rsid w:val="003E5180"/>
    <w:rsid w:val="003E7FAC"/>
    <w:rsid w:val="003F356E"/>
    <w:rsid w:val="003F6EEB"/>
    <w:rsid w:val="00401AAE"/>
    <w:rsid w:val="004026B7"/>
    <w:rsid w:val="00411D96"/>
    <w:rsid w:val="00415912"/>
    <w:rsid w:val="00421798"/>
    <w:rsid w:val="00421935"/>
    <w:rsid w:val="00421E99"/>
    <w:rsid w:val="0042429B"/>
    <w:rsid w:val="00426355"/>
    <w:rsid w:val="0043203F"/>
    <w:rsid w:val="004324E7"/>
    <w:rsid w:val="0044497D"/>
    <w:rsid w:val="00447EE9"/>
    <w:rsid w:val="00451F9E"/>
    <w:rsid w:val="00457006"/>
    <w:rsid w:val="004575A8"/>
    <w:rsid w:val="00457C05"/>
    <w:rsid w:val="00460649"/>
    <w:rsid w:val="004623C5"/>
    <w:rsid w:val="00462B5C"/>
    <w:rsid w:val="00463EBE"/>
    <w:rsid w:val="00475400"/>
    <w:rsid w:val="00475F83"/>
    <w:rsid w:val="004767EF"/>
    <w:rsid w:val="004820B2"/>
    <w:rsid w:val="004908A6"/>
    <w:rsid w:val="00493A6B"/>
    <w:rsid w:val="004A635F"/>
    <w:rsid w:val="004B0367"/>
    <w:rsid w:val="004B1ABC"/>
    <w:rsid w:val="004B3DE6"/>
    <w:rsid w:val="004B4F56"/>
    <w:rsid w:val="004B72DB"/>
    <w:rsid w:val="004B7D7D"/>
    <w:rsid w:val="004C25DA"/>
    <w:rsid w:val="004C3AEA"/>
    <w:rsid w:val="004C52E1"/>
    <w:rsid w:val="004C7FAF"/>
    <w:rsid w:val="004D1AAC"/>
    <w:rsid w:val="004D3C31"/>
    <w:rsid w:val="004E29DF"/>
    <w:rsid w:val="004E4C06"/>
    <w:rsid w:val="004F523E"/>
    <w:rsid w:val="0050470F"/>
    <w:rsid w:val="00510362"/>
    <w:rsid w:val="00512028"/>
    <w:rsid w:val="00512908"/>
    <w:rsid w:val="0051359C"/>
    <w:rsid w:val="00513B6C"/>
    <w:rsid w:val="005151F8"/>
    <w:rsid w:val="00517163"/>
    <w:rsid w:val="00520389"/>
    <w:rsid w:val="00521C17"/>
    <w:rsid w:val="005233B6"/>
    <w:rsid w:val="0052559D"/>
    <w:rsid w:val="00527B78"/>
    <w:rsid w:val="00533F76"/>
    <w:rsid w:val="00534E08"/>
    <w:rsid w:val="00535211"/>
    <w:rsid w:val="00545DBD"/>
    <w:rsid w:val="0055420F"/>
    <w:rsid w:val="00554D9D"/>
    <w:rsid w:val="00562754"/>
    <w:rsid w:val="0056785D"/>
    <w:rsid w:val="00567BF2"/>
    <w:rsid w:val="005708F3"/>
    <w:rsid w:val="00570EE7"/>
    <w:rsid w:val="00574B8D"/>
    <w:rsid w:val="00576786"/>
    <w:rsid w:val="0058309B"/>
    <w:rsid w:val="005943CD"/>
    <w:rsid w:val="00596178"/>
    <w:rsid w:val="005A13A3"/>
    <w:rsid w:val="005A4B82"/>
    <w:rsid w:val="005A7792"/>
    <w:rsid w:val="005B22E1"/>
    <w:rsid w:val="005B2BAE"/>
    <w:rsid w:val="005B4C08"/>
    <w:rsid w:val="005B6391"/>
    <w:rsid w:val="005C084B"/>
    <w:rsid w:val="005C1501"/>
    <w:rsid w:val="005C24CD"/>
    <w:rsid w:val="005C6702"/>
    <w:rsid w:val="005C7931"/>
    <w:rsid w:val="005D1CA8"/>
    <w:rsid w:val="005D2985"/>
    <w:rsid w:val="005D5DA2"/>
    <w:rsid w:val="005D62C1"/>
    <w:rsid w:val="005D7381"/>
    <w:rsid w:val="005E1B27"/>
    <w:rsid w:val="005E2248"/>
    <w:rsid w:val="005E294E"/>
    <w:rsid w:val="005F3A22"/>
    <w:rsid w:val="005F4A67"/>
    <w:rsid w:val="006018E4"/>
    <w:rsid w:val="006048DA"/>
    <w:rsid w:val="006064E9"/>
    <w:rsid w:val="00607092"/>
    <w:rsid w:val="00612DC2"/>
    <w:rsid w:val="00614137"/>
    <w:rsid w:val="00614CD3"/>
    <w:rsid w:val="00616CDC"/>
    <w:rsid w:val="00617A1D"/>
    <w:rsid w:val="0062208A"/>
    <w:rsid w:val="00622D2C"/>
    <w:rsid w:val="00623481"/>
    <w:rsid w:val="00624028"/>
    <w:rsid w:val="00626D07"/>
    <w:rsid w:val="00627A4A"/>
    <w:rsid w:val="006329DD"/>
    <w:rsid w:val="00646D39"/>
    <w:rsid w:val="00646EE5"/>
    <w:rsid w:val="0066105A"/>
    <w:rsid w:val="00661DF6"/>
    <w:rsid w:val="00663CF2"/>
    <w:rsid w:val="0066446E"/>
    <w:rsid w:val="00666EA2"/>
    <w:rsid w:val="00672292"/>
    <w:rsid w:val="00674D12"/>
    <w:rsid w:val="006761EF"/>
    <w:rsid w:val="0067692D"/>
    <w:rsid w:val="00677005"/>
    <w:rsid w:val="00684310"/>
    <w:rsid w:val="006867C3"/>
    <w:rsid w:val="00694724"/>
    <w:rsid w:val="006A199E"/>
    <w:rsid w:val="006A20AF"/>
    <w:rsid w:val="006A5432"/>
    <w:rsid w:val="006A57EB"/>
    <w:rsid w:val="006A6A7B"/>
    <w:rsid w:val="006B089F"/>
    <w:rsid w:val="006B2A0E"/>
    <w:rsid w:val="006C0E5F"/>
    <w:rsid w:val="006C20F3"/>
    <w:rsid w:val="006C3991"/>
    <w:rsid w:val="006C3F90"/>
    <w:rsid w:val="006C4DF3"/>
    <w:rsid w:val="006D1653"/>
    <w:rsid w:val="006D54E4"/>
    <w:rsid w:val="006E2CA9"/>
    <w:rsid w:val="006E4D3C"/>
    <w:rsid w:val="006E73F1"/>
    <w:rsid w:val="006E74CD"/>
    <w:rsid w:val="006E76AD"/>
    <w:rsid w:val="006F2D33"/>
    <w:rsid w:val="006F373E"/>
    <w:rsid w:val="006F41D7"/>
    <w:rsid w:val="006F54C5"/>
    <w:rsid w:val="007035A7"/>
    <w:rsid w:val="00704056"/>
    <w:rsid w:val="00704FC0"/>
    <w:rsid w:val="00711870"/>
    <w:rsid w:val="007177E7"/>
    <w:rsid w:val="0073152C"/>
    <w:rsid w:val="00732332"/>
    <w:rsid w:val="00732434"/>
    <w:rsid w:val="00732FE4"/>
    <w:rsid w:val="00737009"/>
    <w:rsid w:val="00743CBF"/>
    <w:rsid w:val="0074616C"/>
    <w:rsid w:val="00750EF7"/>
    <w:rsid w:val="007571A5"/>
    <w:rsid w:val="00757EBF"/>
    <w:rsid w:val="0076201A"/>
    <w:rsid w:val="00764815"/>
    <w:rsid w:val="00765815"/>
    <w:rsid w:val="0076781E"/>
    <w:rsid w:val="00770930"/>
    <w:rsid w:val="0077214F"/>
    <w:rsid w:val="00782463"/>
    <w:rsid w:val="00786A47"/>
    <w:rsid w:val="00786AA9"/>
    <w:rsid w:val="00792470"/>
    <w:rsid w:val="00792C5C"/>
    <w:rsid w:val="00795827"/>
    <w:rsid w:val="00795CE8"/>
    <w:rsid w:val="007A2401"/>
    <w:rsid w:val="007A55B2"/>
    <w:rsid w:val="007A62F8"/>
    <w:rsid w:val="007A6331"/>
    <w:rsid w:val="007A6F88"/>
    <w:rsid w:val="007B13DD"/>
    <w:rsid w:val="007C1FBF"/>
    <w:rsid w:val="007C31D0"/>
    <w:rsid w:val="007C5AF0"/>
    <w:rsid w:val="007C5D06"/>
    <w:rsid w:val="007C6D4C"/>
    <w:rsid w:val="007D1B66"/>
    <w:rsid w:val="007E4186"/>
    <w:rsid w:val="007E6E9C"/>
    <w:rsid w:val="007F0F71"/>
    <w:rsid w:val="007F3086"/>
    <w:rsid w:val="007F3A28"/>
    <w:rsid w:val="007F68E1"/>
    <w:rsid w:val="007F74C7"/>
    <w:rsid w:val="00803279"/>
    <w:rsid w:val="008105AC"/>
    <w:rsid w:val="00810833"/>
    <w:rsid w:val="00822350"/>
    <w:rsid w:val="00822B8D"/>
    <w:rsid w:val="008268D8"/>
    <w:rsid w:val="008305FA"/>
    <w:rsid w:val="00833CD8"/>
    <w:rsid w:val="00840B0D"/>
    <w:rsid w:val="008546BE"/>
    <w:rsid w:val="008573F9"/>
    <w:rsid w:val="00860CC9"/>
    <w:rsid w:val="00860F1C"/>
    <w:rsid w:val="00865A81"/>
    <w:rsid w:val="00867AF4"/>
    <w:rsid w:val="00872164"/>
    <w:rsid w:val="00872251"/>
    <w:rsid w:val="00873AE5"/>
    <w:rsid w:val="00875F03"/>
    <w:rsid w:val="008760E2"/>
    <w:rsid w:val="0087695F"/>
    <w:rsid w:val="00877A77"/>
    <w:rsid w:val="008804F2"/>
    <w:rsid w:val="00884E48"/>
    <w:rsid w:val="00892E51"/>
    <w:rsid w:val="0089599F"/>
    <w:rsid w:val="00896375"/>
    <w:rsid w:val="008974D6"/>
    <w:rsid w:val="008A25A1"/>
    <w:rsid w:val="008B081D"/>
    <w:rsid w:val="008B4F11"/>
    <w:rsid w:val="008B6536"/>
    <w:rsid w:val="008B6B34"/>
    <w:rsid w:val="008C0F85"/>
    <w:rsid w:val="008C72BA"/>
    <w:rsid w:val="008C788D"/>
    <w:rsid w:val="008D08BC"/>
    <w:rsid w:val="008D10AA"/>
    <w:rsid w:val="008D34F9"/>
    <w:rsid w:val="008E110D"/>
    <w:rsid w:val="008E34BF"/>
    <w:rsid w:val="008E55BD"/>
    <w:rsid w:val="008E7301"/>
    <w:rsid w:val="008F0B0A"/>
    <w:rsid w:val="008F22C7"/>
    <w:rsid w:val="009015D5"/>
    <w:rsid w:val="00901A0E"/>
    <w:rsid w:val="0090227F"/>
    <w:rsid w:val="0090727B"/>
    <w:rsid w:val="00914B96"/>
    <w:rsid w:val="00920CB7"/>
    <w:rsid w:val="009223A5"/>
    <w:rsid w:val="009276C2"/>
    <w:rsid w:val="00930139"/>
    <w:rsid w:val="00937122"/>
    <w:rsid w:val="00942DA9"/>
    <w:rsid w:val="009502D8"/>
    <w:rsid w:val="00951601"/>
    <w:rsid w:val="009544A7"/>
    <w:rsid w:val="0096011C"/>
    <w:rsid w:val="00971477"/>
    <w:rsid w:val="00971A63"/>
    <w:rsid w:val="00974FEF"/>
    <w:rsid w:val="0098431E"/>
    <w:rsid w:val="00984638"/>
    <w:rsid w:val="00987A77"/>
    <w:rsid w:val="00987FDC"/>
    <w:rsid w:val="009909C8"/>
    <w:rsid w:val="009950D7"/>
    <w:rsid w:val="009971D8"/>
    <w:rsid w:val="009974F9"/>
    <w:rsid w:val="009A0E0C"/>
    <w:rsid w:val="009A25E6"/>
    <w:rsid w:val="009A33E6"/>
    <w:rsid w:val="009A4AC4"/>
    <w:rsid w:val="009A7A95"/>
    <w:rsid w:val="009B219A"/>
    <w:rsid w:val="009B48DA"/>
    <w:rsid w:val="009B5745"/>
    <w:rsid w:val="009B6388"/>
    <w:rsid w:val="009B7A2B"/>
    <w:rsid w:val="009B7D97"/>
    <w:rsid w:val="009C4353"/>
    <w:rsid w:val="009C443D"/>
    <w:rsid w:val="009C4500"/>
    <w:rsid w:val="009C479D"/>
    <w:rsid w:val="009D5C7F"/>
    <w:rsid w:val="009D7461"/>
    <w:rsid w:val="009E11EA"/>
    <w:rsid w:val="009E1A2F"/>
    <w:rsid w:val="009E6F74"/>
    <w:rsid w:val="009F2111"/>
    <w:rsid w:val="009F267B"/>
    <w:rsid w:val="009F3411"/>
    <w:rsid w:val="009F3D12"/>
    <w:rsid w:val="00A02C44"/>
    <w:rsid w:val="00A0452D"/>
    <w:rsid w:val="00A0537B"/>
    <w:rsid w:val="00A05FF2"/>
    <w:rsid w:val="00A13ABF"/>
    <w:rsid w:val="00A16F65"/>
    <w:rsid w:val="00A23B83"/>
    <w:rsid w:val="00A26553"/>
    <w:rsid w:val="00A26D46"/>
    <w:rsid w:val="00A30F8C"/>
    <w:rsid w:val="00A34751"/>
    <w:rsid w:val="00A41937"/>
    <w:rsid w:val="00A465C4"/>
    <w:rsid w:val="00A468AF"/>
    <w:rsid w:val="00A50021"/>
    <w:rsid w:val="00A50785"/>
    <w:rsid w:val="00A50E66"/>
    <w:rsid w:val="00A56E06"/>
    <w:rsid w:val="00A65409"/>
    <w:rsid w:val="00A66EA9"/>
    <w:rsid w:val="00A73C17"/>
    <w:rsid w:val="00A740D8"/>
    <w:rsid w:val="00A747E2"/>
    <w:rsid w:val="00A754E1"/>
    <w:rsid w:val="00A817C3"/>
    <w:rsid w:val="00A81E66"/>
    <w:rsid w:val="00A82238"/>
    <w:rsid w:val="00A862BF"/>
    <w:rsid w:val="00A91731"/>
    <w:rsid w:val="00A9773F"/>
    <w:rsid w:val="00AA017F"/>
    <w:rsid w:val="00AA150C"/>
    <w:rsid w:val="00AB34B8"/>
    <w:rsid w:val="00AB6F0B"/>
    <w:rsid w:val="00AC7296"/>
    <w:rsid w:val="00AE05C2"/>
    <w:rsid w:val="00AE26FC"/>
    <w:rsid w:val="00AE4697"/>
    <w:rsid w:val="00AE5513"/>
    <w:rsid w:val="00B00610"/>
    <w:rsid w:val="00B021F4"/>
    <w:rsid w:val="00B02212"/>
    <w:rsid w:val="00B03553"/>
    <w:rsid w:val="00B114DF"/>
    <w:rsid w:val="00B12EAA"/>
    <w:rsid w:val="00B14389"/>
    <w:rsid w:val="00B17336"/>
    <w:rsid w:val="00B21DBE"/>
    <w:rsid w:val="00B2471F"/>
    <w:rsid w:val="00B31601"/>
    <w:rsid w:val="00B3210C"/>
    <w:rsid w:val="00B33F49"/>
    <w:rsid w:val="00B3575F"/>
    <w:rsid w:val="00B46C02"/>
    <w:rsid w:val="00B51A56"/>
    <w:rsid w:val="00B52FA4"/>
    <w:rsid w:val="00B533FA"/>
    <w:rsid w:val="00B55085"/>
    <w:rsid w:val="00B5716C"/>
    <w:rsid w:val="00B6455A"/>
    <w:rsid w:val="00B64657"/>
    <w:rsid w:val="00B72136"/>
    <w:rsid w:val="00B72DEA"/>
    <w:rsid w:val="00B742D6"/>
    <w:rsid w:val="00B802AF"/>
    <w:rsid w:val="00B80CF3"/>
    <w:rsid w:val="00B8430E"/>
    <w:rsid w:val="00B85B70"/>
    <w:rsid w:val="00BA2BD0"/>
    <w:rsid w:val="00BA6B88"/>
    <w:rsid w:val="00BB462A"/>
    <w:rsid w:val="00BB54A2"/>
    <w:rsid w:val="00BB7418"/>
    <w:rsid w:val="00BC22D1"/>
    <w:rsid w:val="00BC49BB"/>
    <w:rsid w:val="00BD1FA4"/>
    <w:rsid w:val="00BD2177"/>
    <w:rsid w:val="00BD3446"/>
    <w:rsid w:val="00BE4D12"/>
    <w:rsid w:val="00BE67C3"/>
    <w:rsid w:val="00BF2499"/>
    <w:rsid w:val="00C068F8"/>
    <w:rsid w:val="00C07156"/>
    <w:rsid w:val="00C14035"/>
    <w:rsid w:val="00C15EA0"/>
    <w:rsid w:val="00C23529"/>
    <w:rsid w:val="00C366D2"/>
    <w:rsid w:val="00C412D3"/>
    <w:rsid w:val="00C47AD2"/>
    <w:rsid w:val="00C50595"/>
    <w:rsid w:val="00C52DC6"/>
    <w:rsid w:val="00C55777"/>
    <w:rsid w:val="00C56B5F"/>
    <w:rsid w:val="00C6467B"/>
    <w:rsid w:val="00C67F26"/>
    <w:rsid w:val="00C701B9"/>
    <w:rsid w:val="00C71053"/>
    <w:rsid w:val="00C73115"/>
    <w:rsid w:val="00C73CFF"/>
    <w:rsid w:val="00C74C13"/>
    <w:rsid w:val="00C75EAD"/>
    <w:rsid w:val="00C7646C"/>
    <w:rsid w:val="00C8203B"/>
    <w:rsid w:val="00C8353C"/>
    <w:rsid w:val="00C84239"/>
    <w:rsid w:val="00C85678"/>
    <w:rsid w:val="00CA0BC8"/>
    <w:rsid w:val="00CA0EAC"/>
    <w:rsid w:val="00CA2336"/>
    <w:rsid w:val="00CA2FB1"/>
    <w:rsid w:val="00CA3409"/>
    <w:rsid w:val="00CA713A"/>
    <w:rsid w:val="00CB0256"/>
    <w:rsid w:val="00CB2911"/>
    <w:rsid w:val="00CB30F2"/>
    <w:rsid w:val="00CB4171"/>
    <w:rsid w:val="00CB4687"/>
    <w:rsid w:val="00CC4E06"/>
    <w:rsid w:val="00CC59A1"/>
    <w:rsid w:val="00CC7794"/>
    <w:rsid w:val="00CD09DF"/>
    <w:rsid w:val="00CD4A6A"/>
    <w:rsid w:val="00CD52C0"/>
    <w:rsid w:val="00CD571D"/>
    <w:rsid w:val="00CD5E9E"/>
    <w:rsid w:val="00CD67E2"/>
    <w:rsid w:val="00CD7B9C"/>
    <w:rsid w:val="00CE204E"/>
    <w:rsid w:val="00CE2EFC"/>
    <w:rsid w:val="00CF01C4"/>
    <w:rsid w:val="00CF1A46"/>
    <w:rsid w:val="00D01A99"/>
    <w:rsid w:val="00D068DC"/>
    <w:rsid w:val="00D06F80"/>
    <w:rsid w:val="00D1350E"/>
    <w:rsid w:val="00D1410E"/>
    <w:rsid w:val="00D149B3"/>
    <w:rsid w:val="00D14C78"/>
    <w:rsid w:val="00D160AC"/>
    <w:rsid w:val="00D200A5"/>
    <w:rsid w:val="00D24759"/>
    <w:rsid w:val="00D2709C"/>
    <w:rsid w:val="00D30659"/>
    <w:rsid w:val="00D31C70"/>
    <w:rsid w:val="00D354C4"/>
    <w:rsid w:val="00D35BA8"/>
    <w:rsid w:val="00D3680F"/>
    <w:rsid w:val="00D40038"/>
    <w:rsid w:val="00D44C6C"/>
    <w:rsid w:val="00D50A90"/>
    <w:rsid w:val="00D527E4"/>
    <w:rsid w:val="00D53002"/>
    <w:rsid w:val="00D6149D"/>
    <w:rsid w:val="00D64670"/>
    <w:rsid w:val="00D675CE"/>
    <w:rsid w:val="00D765EE"/>
    <w:rsid w:val="00D801AC"/>
    <w:rsid w:val="00D84473"/>
    <w:rsid w:val="00D87D59"/>
    <w:rsid w:val="00D9041C"/>
    <w:rsid w:val="00D904B5"/>
    <w:rsid w:val="00D90D64"/>
    <w:rsid w:val="00D917DD"/>
    <w:rsid w:val="00D92EDD"/>
    <w:rsid w:val="00D933C6"/>
    <w:rsid w:val="00D93B4C"/>
    <w:rsid w:val="00D94B7C"/>
    <w:rsid w:val="00DA3DA2"/>
    <w:rsid w:val="00DB34DB"/>
    <w:rsid w:val="00DB40B6"/>
    <w:rsid w:val="00DB4DA0"/>
    <w:rsid w:val="00DB7DE3"/>
    <w:rsid w:val="00DC1881"/>
    <w:rsid w:val="00DC4049"/>
    <w:rsid w:val="00DC42D2"/>
    <w:rsid w:val="00DC5B3B"/>
    <w:rsid w:val="00DC74D8"/>
    <w:rsid w:val="00DD0258"/>
    <w:rsid w:val="00DD2E9C"/>
    <w:rsid w:val="00DE15E9"/>
    <w:rsid w:val="00DE3FC6"/>
    <w:rsid w:val="00DE5AE7"/>
    <w:rsid w:val="00DE797E"/>
    <w:rsid w:val="00DF46A9"/>
    <w:rsid w:val="00DF55A4"/>
    <w:rsid w:val="00E00A0D"/>
    <w:rsid w:val="00E019E5"/>
    <w:rsid w:val="00E01DD1"/>
    <w:rsid w:val="00E063CB"/>
    <w:rsid w:val="00E07E11"/>
    <w:rsid w:val="00E12857"/>
    <w:rsid w:val="00E12E2C"/>
    <w:rsid w:val="00E13914"/>
    <w:rsid w:val="00E1548A"/>
    <w:rsid w:val="00E20E9C"/>
    <w:rsid w:val="00E229CD"/>
    <w:rsid w:val="00E23B02"/>
    <w:rsid w:val="00E24BEE"/>
    <w:rsid w:val="00E27573"/>
    <w:rsid w:val="00E3214B"/>
    <w:rsid w:val="00E329CA"/>
    <w:rsid w:val="00E32E24"/>
    <w:rsid w:val="00E33CA4"/>
    <w:rsid w:val="00E41429"/>
    <w:rsid w:val="00E426E1"/>
    <w:rsid w:val="00E4417C"/>
    <w:rsid w:val="00E451EB"/>
    <w:rsid w:val="00E5180B"/>
    <w:rsid w:val="00E52D1E"/>
    <w:rsid w:val="00E6005D"/>
    <w:rsid w:val="00E64380"/>
    <w:rsid w:val="00E651B9"/>
    <w:rsid w:val="00E66972"/>
    <w:rsid w:val="00E734DF"/>
    <w:rsid w:val="00E80493"/>
    <w:rsid w:val="00E8079E"/>
    <w:rsid w:val="00E823F0"/>
    <w:rsid w:val="00E8615A"/>
    <w:rsid w:val="00E86B4A"/>
    <w:rsid w:val="00E94D23"/>
    <w:rsid w:val="00E9661D"/>
    <w:rsid w:val="00E97B9E"/>
    <w:rsid w:val="00EA0FF1"/>
    <w:rsid w:val="00EA4D65"/>
    <w:rsid w:val="00EB04CC"/>
    <w:rsid w:val="00EB58B2"/>
    <w:rsid w:val="00EB6041"/>
    <w:rsid w:val="00EB7AD5"/>
    <w:rsid w:val="00EC26FD"/>
    <w:rsid w:val="00EC41BE"/>
    <w:rsid w:val="00EC5CF9"/>
    <w:rsid w:val="00ED0EA3"/>
    <w:rsid w:val="00ED3AAD"/>
    <w:rsid w:val="00ED4A13"/>
    <w:rsid w:val="00ED5E3C"/>
    <w:rsid w:val="00EE055C"/>
    <w:rsid w:val="00EE290F"/>
    <w:rsid w:val="00EE3AF9"/>
    <w:rsid w:val="00EE3F49"/>
    <w:rsid w:val="00EE44F7"/>
    <w:rsid w:val="00EF1E43"/>
    <w:rsid w:val="00EF2E12"/>
    <w:rsid w:val="00F04997"/>
    <w:rsid w:val="00F07130"/>
    <w:rsid w:val="00F119A2"/>
    <w:rsid w:val="00F12E96"/>
    <w:rsid w:val="00F13239"/>
    <w:rsid w:val="00F175F1"/>
    <w:rsid w:val="00F204DB"/>
    <w:rsid w:val="00F2220F"/>
    <w:rsid w:val="00F22963"/>
    <w:rsid w:val="00F30B51"/>
    <w:rsid w:val="00F3567C"/>
    <w:rsid w:val="00F35AC5"/>
    <w:rsid w:val="00F40B72"/>
    <w:rsid w:val="00F41A60"/>
    <w:rsid w:val="00F41C68"/>
    <w:rsid w:val="00F45CE9"/>
    <w:rsid w:val="00F5176C"/>
    <w:rsid w:val="00F54A79"/>
    <w:rsid w:val="00F55474"/>
    <w:rsid w:val="00F7028F"/>
    <w:rsid w:val="00F75381"/>
    <w:rsid w:val="00F75990"/>
    <w:rsid w:val="00F8116E"/>
    <w:rsid w:val="00F81F3E"/>
    <w:rsid w:val="00F83C86"/>
    <w:rsid w:val="00F84587"/>
    <w:rsid w:val="00F84DBE"/>
    <w:rsid w:val="00F85D8E"/>
    <w:rsid w:val="00F87743"/>
    <w:rsid w:val="00F90640"/>
    <w:rsid w:val="00F90C55"/>
    <w:rsid w:val="00F92954"/>
    <w:rsid w:val="00F94C83"/>
    <w:rsid w:val="00F96149"/>
    <w:rsid w:val="00FA18DC"/>
    <w:rsid w:val="00FA2A2D"/>
    <w:rsid w:val="00FA2A8D"/>
    <w:rsid w:val="00FA69AA"/>
    <w:rsid w:val="00FB4C0B"/>
    <w:rsid w:val="00FB64E9"/>
    <w:rsid w:val="00FB7478"/>
    <w:rsid w:val="00FC29DD"/>
    <w:rsid w:val="00FC6E3D"/>
    <w:rsid w:val="00FC6EF9"/>
    <w:rsid w:val="00FD0B39"/>
    <w:rsid w:val="00FD5AEA"/>
    <w:rsid w:val="00FD5C9C"/>
    <w:rsid w:val="00FD6022"/>
    <w:rsid w:val="00FF01ED"/>
    <w:rsid w:val="00FF2C65"/>
    <w:rsid w:val="00FF7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 w:line="240" w:lineRule="auto"/>
      <w:jc w:val="left"/>
    </w:pPr>
  </w:style>
  <w:style w:type="paragraph" w:customStyle="1" w:styleId="Pargrafo">
    <w:name w:val="Parágrafo"/>
    <w:basedOn w:val="Normal"/>
    <w:link w:val="PargrafoChar"/>
    <w:pPr>
      <w:spacing w:before="120" w:after="120" w:line="360" w:lineRule="exact"/>
      <w:ind w:firstLine="1418"/>
      <w:jc w:val="both"/>
    </w:pPr>
    <w:rPr>
      <w:lang/>
    </w:rPr>
  </w:style>
  <w:style w:type="paragraph" w:customStyle="1" w:styleId="centralizar">
    <w:name w:val="centralizar"/>
    <w:basedOn w:val="Pargrafo"/>
    <w:next w:val="Pargrafo"/>
    <w:pPr>
      <w:spacing w:before="240" w:after="240"/>
      <w:ind w:firstLine="0"/>
      <w:jc w:val="center"/>
    </w:pPr>
    <w:rPr>
      <w:b/>
    </w:rPr>
  </w:style>
  <w:style w:type="paragraph" w:customStyle="1" w:styleId="Transcrio">
    <w:name w:val="Transcrição"/>
    <w:basedOn w:val="Pargrafo"/>
    <w:link w:val="TranscrioChar"/>
    <w:pPr>
      <w:spacing w:before="60" w:after="60" w:line="240" w:lineRule="exact"/>
      <w:ind w:left="2268" w:firstLine="0"/>
    </w:pPr>
    <w:rPr>
      <w:i/>
    </w:rPr>
  </w:style>
  <w:style w:type="paragraph" w:customStyle="1" w:styleId="ementa">
    <w:name w:val="ementa"/>
    <w:basedOn w:val="Pargrafo"/>
    <w:pPr>
      <w:ind w:firstLine="0"/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transcrio2">
    <w:name w:val="transcrição 2"/>
    <w:basedOn w:val="Transcrio"/>
    <w:pPr>
      <w:ind w:left="2835"/>
    </w:pPr>
  </w:style>
  <w:style w:type="paragraph" w:styleId="TextosemFormatao">
    <w:name w:val="Plain Text"/>
    <w:basedOn w:val="Normal"/>
    <w:rPr>
      <w:rFonts w:ascii="Courier New" w:hAnsi="Courier New" w:cs="Courier New"/>
      <w:sz w:val="20"/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lang/>
    </w:rPr>
  </w:style>
  <w:style w:type="paragraph" w:customStyle="1" w:styleId="Pargrafo2">
    <w:name w:val="Parágrafo 2"/>
    <w:basedOn w:val="Pargrafo"/>
    <w:pPr>
      <w:spacing w:line="480" w:lineRule="auto"/>
    </w:pPr>
    <w:rPr>
      <w:sz w:val="22"/>
    </w:rPr>
  </w:style>
  <w:style w:type="paragraph" w:styleId="Pr-formataoHTML">
    <w:name w:val="HTML Preformatted"/>
    <w:basedOn w:val="Normal"/>
    <w:link w:val="Pr-formataoHTMLChar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sz w:val="20"/>
      <w:szCs w:val="20"/>
      <w:lang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styleId="Recuodecorpodetexto">
    <w:name w:val="Body Text Indent"/>
    <w:basedOn w:val="Normal"/>
    <w:rsid w:val="006E2CA9"/>
    <w:pPr>
      <w:spacing w:after="120"/>
      <w:ind w:left="283"/>
    </w:pPr>
  </w:style>
  <w:style w:type="character" w:customStyle="1" w:styleId="PargrafoChar">
    <w:name w:val="Parágrafo Char"/>
    <w:link w:val="Pargrafo"/>
    <w:locked/>
    <w:rsid w:val="00457006"/>
    <w:rPr>
      <w:rFonts w:ascii="Arial" w:hAnsi="Arial"/>
      <w:sz w:val="24"/>
      <w:szCs w:val="24"/>
    </w:rPr>
  </w:style>
  <w:style w:type="character" w:customStyle="1" w:styleId="CorpodetextoChar">
    <w:name w:val="Corpo de texto Char"/>
    <w:link w:val="Corpodetexto"/>
    <w:rsid w:val="00F87743"/>
    <w:rPr>
      <w:rFonts w:ascii="Arial" w:hAnsi="Arial"/>
      <w:sz w:val="24"/>
      <w:szCs w:val="24"/>
    </w:rPr>
  </w:style>
  <w:style w:type="character" w:customStyle="1" w:styleId="TranscrioChar">
    <w:name w:val="Transcrição Char"/>
    <w:link w:val="Transcrio"/>
    <w:locked/>
    <w:rsid w:val="0073152C"/>
    <w:rPr>
      <w:rFonts w:ascii="Arial" w:hAnsi="Arial"/>
      <w:i/>
      <w:sz w:val="24"/>
      <w:szCs w:val="24"/>
    </w:rPr>
  </w:style>
  <w:style w:type="character" w:customStyle="1" w:styleId="Pr-formataoHTMLChar">
    <w:name w:val="Pré-formatação HTML Char"/>
    <w:link w:val="Pr-formataoHTML"/>
    <w:uiPriority w:val="99"/>
    <w:rsid w:val="005E2248"/>
    <w:rPr>
      <w:rFonts w:ascii="Verdana" w:eastAsia="Arial Unicode MS" w:hAnsi="Verdana" w:cs="Arial Unicode MS"/>
    </w:rPr>
  </w:style>
  <w:style w:type="character" w:customStyle="1" w:styleId="highlightbrs">
    <w:name w:val="highlightbrs"/>
    <w:basedOn w:val="Fontepargpadro"/>
    <w:rsid w:val="005E2248"/>
  </w:style>
  <w:style w:type="character" w:styleId="Forte">
    <w:name w:val="Strong"/>
    <w:qFormat/>
    <w:rsid w:val="00B802AF"/>
    <w:rPr>
      <w:b/>
      <w:bCs/>
    </w:rPr>
  </w:style>
  <w:style w:type="character" w:customStyle="1" w:styleId="highlightbrs1">
    <w:name w:val="highlightbrs1"/>
    <w:rsid w:val="00D64670"/>
    <w:rPr>
      <w:b/>
      <w:bCs/>
      <w:color w:val="FF0000"/>
    </w:rPr>
  </w:style>
  <w:style w:type="paragraph" w:styleId="Textodenotaderodap">
    <w:name w:val="footnote text"/>
    <w:basedOn w:val="Normal"/>
    <w:link w:val="TextodenotaderodapChar"/>
    <w:rsid w:val="00E12E2C"/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E12E2C"/>
  </w:style>
  <w:style w:type="character" w:styleId="Refdenotaderodap">
    <w:name w:val="footnote reference"/>
    <w:basedOn w:val="Fontepargpadro"/>
    <w:rsid w:val="00E12E2C"/>
    <w:rPr>
      <w:vertAlign w:val="superscript"/>
    </w:rPr>
  </w:style>
  <w:style w:type="character" w:customStyle="1" w:styleId="RodapChar">
    <w:name w:val="Rodapé Char"/>
    <w:basedOn w:val="Fontepargpadro"/>
    <w:link w:val="Rodap"/>
    <w:rsid w:val="008E7301"/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Fontepargpadro"/>
    <w:rsid w:val="005B4C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7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tr188503\Dados%20de%20aplicativos\Microsoft\Modelos\M&#193;SCARA%20PADR&#195;O%20M&#193;RI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 MÁRIO</Template>
  <TotalTime>3</TotalTime>
  <Pages>8</Pages>
  <Words>2210</Words>
  <Characters>11336</Characters>
  <Application>Microsoft Office Word</Application>
  <DocSecurity>0</DocSecurity>
  <Lines>94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TR188503</dc:creator>
  <cp:keywords/>
  <cp:lastModifiedBy>delci pereira alves</cp:lastModifiedBy>
  <cp:revision>2</cp:revision>
  <cp:lastPrinted>2016-08-09T17:30:00Z</cp:lastPrinted>
  <dcterms:created xsi:type="dcterms:W3CDTF">2016-09-01T18:06:00Z</dcterms:created>
  <dcterms:modified xsi:type="dcterms:W3CDTF">2016-09-01T18:06:00Z</dcterms:modified>
</cp:coreProperties>
</file>