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B49" w:rsidRDefault="009F5B49" w:rsidP="005F0598">
      <w:pPr>
        <w:pStyle w:val="TextosemFormatao"/>
        <w:rPr>
          <w:rFonts w:ascii="Courier New" w:hAnsi="Courier New" w:cs="Courier New"/>
        </w:rPr>
      </w:pPr>
    </w:p>
    <w:p w:rsidR="009F5B49" w:rsidRPr="00A627DA" w:rsidRDefault="009F5B49" w:rsidP="009F5B49">
      <w:pPr>
        <w:pStyle w:val="Identificao"/>
      </w:pPr>
      <w:r w:rsidRPr="00A627DA">
        <w:t xml:space="preserve">Numeração Única: 371430320104013300 </w:t>
      </w:r>
    </w:p>
    <w:p w:rsidR="009F5B49" w:rsidRPr="00A627DA" w:rsidRDefault="009F5B49" w:rsidP="009F5B49">
      <w:pPr>
        <w:pStyle w:val="Identificao"/>
      </w:pPr>
      <w:r w:rsidRPr="00A627DA">
        <w:t>APELAÇÃO CÍVEL  0037143-03.2010.4.01.3300/BA</w:t>
      </w:r>
    </w:p>
    <w:p w:rsidR="009F5B49" w:rsidRPr="00A627DA" w:rsidRDefault="009F5B49" w:rsidP="009F5B49">
      <w:pPr>
        <w:pStyle w:val="Identificao"/>
      </w:pPr>
      <w:r w:rsidRPr="00A627DA">
        <w:t>Processo na Origem: 371430320104013300</w:t>
      </w:r>
    </w:p>
    <w:p w:rsidR="009F5B49" w:rsidRDefault="009F5B49" w:rsidP="009F5B49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RELATOR(A)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JUIZ FEDERAL FABIO ROGERIO FRANÇA SOUZA</w:t>
            </w:r>
          </w:p>
        </w:tc>
      </w:tr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APELANTE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 xml:space="preserve">JUCIARA MARIA FERREIRA DA SILVA REPRESENTADA POR JOSENALDO LUIZ FERREIRA DA SILVA </w:t>
            </w:r>
          </w:p>
        </w:tc>
      </w:tr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ADVOGADO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BA00015482 - RAIMUNDO MOREIRA REIS JUNIOR E OUTROS(AS)</w:t>
            </w:r>
          </w:p>
        </w:tc>
      </w:tr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APELADO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 xml:space="preserve">INSTITUTO NACIONAL DO SEGURO SOCIAL - INSS </w:t>
            </w:r>
          </w:p>
        </w:tc>
      </w:tr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PROCURADOR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 xml:space="preserve">ADRIANA MAIA VENTURINI </w:t>
            </w:r>
          </w:p>
        </w:tc>
      </w:tr>
      <w:tr w:rsidR="009F5B49" w:rsidRPr="009F5B49" w:rsidTr="009F5B49">
        <w:tc>
          <w:tcPr>
            <w:tcW w:w="20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REMETENTE</w:t>
            </w:r>
          </w:p>
        </w:tc>
        <w:tc>
          <w:tcPr>
            <w:tcW w:w="3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>:</w:t>
            </w:r>
          </w:p>
        </w:tc>
        <w:tc>
          <w:tcPr>
            <w:tcW w:w="7600" w:type="dxa"/>
            <w:shd w:val="clear" w:color="auto" w:fill="auto"/>
          </w:tcPr>
          <w:p w:rsidR="009F5B49" w:rsidRPr="009F5B49" w:rsidRDefault="009F5B49" w:rsidP="009F5B49">
            <w:pPr>
              <w:pStyle w:val="Identificao"/>
            </w:pPr>
            <w:r w:rsidRPr="009F5B49">
              <w:t xml:space="preserve">JUIZO FEDERAL DA 13A VARA - BA </w:t>
            </w:r>
          </w:p>
        </w:tc>
      </w:tr>
    </w:tbl>
    <w:p w:rsidR="009F5B49" w:rsidRDefault="009F5B49" w:rsidP="009F5B49">
      <w:pPr>
        <w:pStyle w:val="Identificao"/>
      </w:pPr>
    </w:p>
    <w:p w:rsidR="009F5B49" w:rsidRDefault="009F5B49" w:rsidP="009F5B49">
      <w:pPr>
        <w:pStyle w:val="Recuodecorpodetexto2"/>
        <w:spacing w:after="0" w:line="240" w:lineRule="auto"/>
        <w:ind w:left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EMENTA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PREVIDENCIÁRIO. PENSÃO POR MORTE. FILHO INVÁLIDO. DEPENDÊNCIA ECONÔMICA. PRESUNÇÃO RELATIVA. ELISÃO PELO ACERVO PROBATÓRIO DESFAVORÁVEL.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>Para a concessão da pensão por morte, é necessária a comprovação do óbito do segurado, da qualidade de segurado do falecido e dependência econômica da beneficiária, nos termos do art. 16 da Lei 8213/91, sendo que, no caso, reside a controvérsia na qualidade de dependente da parte autora, em relação ao falecido, de quem é filha inválida, estando essa invalidez comprovada pela prova documental e pericial adunada aos autos, tornando-a, destarte, beneficiária do RGPS, sendo presumida a sua dependência econômica em relação ao pretenso instituidor (Lei nº 8.213/91, art. 16, § 4º).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Ocorre que tal presunção de dependência econômica é relativa, admitindo prova em contrário, conforme orientação mais recente do STJ e da TNU</w:t>
      </w:r>
      <w:r>
        <w:rPr>
          <w:rFonts w:ascii="Arial" w:hAnsi="Arial" w:cs="Arial"/>
          <w:b/>
          <w:sz w:val="20"/>
          <w:szCs w:val="20"/>
        </w:rPr>
        <w:t xml:space="preserve"> (</w:t>
      </w:r>
      <w:r>
        <w:rPr>
          <w:rFonts w:ascii="Arial" w:hAnsi="Arial" w:cs="Arial"/>
          <w:sz w:val="20"/>
          <w:szCs w:val="20"/>
        </w:rPr>
        <w:t>ADRESP 201100936335, HUMBERTO MARTINS, STJ - SEGUNDA TURMA, DJE DATA:17/12/2012 ..DTPB:; PEDILEF 50118757220114047201, JUIZ FEDERAL SÉRGIO MURILO WANDERLEY QUEIROGA, TNU, DOU 05/12/2014 PÁGINAS 148/235.)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 xml:space="preserve"> A parte autora manteve vínculo estatutário com o Estado da Bahia entre 1982 e 1998, ininterruptamente, sendo, atualmente, titular de aposentadoria por invalidez, desde 2002 (antes, portanto, do óbito do pretenso instituidor, ocorrido em 2004), cujo valor corresponde a cerca de R$ 2.000,00, conforme admitido na peça recursal. 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A circunstância de a Autora ser titular de benefício previdenciário, de valor consideravelmente superior ao salário mínimo, é o bastante para elidir a presunção de dependência econômica em relação ao seu falecido genitor.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Apelação desprovida. </w:t>
      </w:r>
      <w:r>
        <w:rPr>
          <w:rFonts w:ascii="Arial" w:hAnsi="Arial" w:cs="Arial"/>
          <w:sz w:val="20"/>
          <w:szCs w:val="20"/>
        </w:rPr>
        <w:t>Determinada a retificação no cadastro processual,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para excluir a menção a Juízo remetente</w:t>
      </w:r>
    </w:p>
    <w:p w:rsidR="009F5B49" w:rsidRDefault="009F5B49" w:rsidP="009F5B49">
      <w:pPr>
        <w:pStyle w:val="Recuodecorpodetexto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9F5B49" w:rsidRDefault="009F5B49" w:rsidP="009F5B49">
      <w:pPr>
        <w:pStyle w:val="Ttulo1"/>
        <w:spacing w:before="0"/>
        <w:ind w:left="3826" w:firstLine="143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ACÓRDÃO</w:t>
      </w:r>
    </w:p>
    <w:p w:rsidR="009F5B49" w:rsidRDefault="009F5B49" w:rsidP="009F5B49">
      <w:pPr>
        <w:jc w:val="both"/>
        <w:rPr>
          <w:rFonts w:ascii="Arial" w:hAnsi="Arial" w:cs="Arial"/>
          <w:sz w:val="20"/>
          <w:szCs w:val="20"/>
        </w:rPr>
      </w:pPr>
    </w:p>
    <w:p w:rsidR="009F5B49" w:rsidRDefault="009F5B49" w:rsidP="009F5B49">
      <w:pPr>
        <w:ind w:firstLine="709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Decide a 1ª Primeira Câmara Regional Previdenciária da Bahia do Tribunal Regional Federal da Primeira Região, à unanimidade, </w:t>
      </w:r>
      <w:r>
        <w:rPr>
          <w:rFonts w:ascii="Arial" w:hAnsi="Arial" w:cs="Arial"/>
          <w:b/>
          <w:sz w:val="20"/>
          <w:szCs w:val="20"/>
        </w:rPr>
        <w:t>negar provimento à Apelação.</w:t>
      </w:r>
    </w:p>
    <w:p w:rsidR="00E31B23" w:rsidRDefault="00E31B23" w:rsidP="009F5B49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9F5B49" w:rsidRDefault="009F5B49" w:rsidP="009F5B49">
      <w:pPr>
        <w:rPr>
          <w:rFonts w:ascii="Arial" w:hAnsi="Arial" w:cs="Arial"/>
          <w:sz w:val="20"/>
          <w:szCs w:val="20"/>
        </w:rPr>
      </w:pPr>
    </w:p>
    <w:p w:rsidR="009F5B49" w:rsidRDefault="00E0368D" w:rsidP="009F5B4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Salvador/BA, 14 de outubro de 2016</w:t>
      </w:r>
      <w:r w:rsidR="009F5B49">
        <w:rPr>
          <w:rFonts w:ascii="Arial" w:hAnsi="Arial" w:cs="Arial"/>
          <w:sz w:val="20"/>
          <w:szCs w:val="20"/>
        </w:rPr>
        <w:t>.</w:t>
      </w:r>
    </w:p>
    <w:p w:rsidR="009F5B49" w:rsidRDefault="009F5B49" w:rsidP="009F5B49">
      <w:pPr>
        <w:jc w:val="center"/>
        <w:rPr>
          <w:rFonts w:ascii="Arial" w:hAnsi="Arial" w:cs="Arial"/>
          <w:sz w:val="20"/>
        </w:rPr>
      </w:pPr>
    </w:p>
    <w:p w:rsidR="009F5B49" w:rsidRDefault="009F5B49" w:rsidP="009F5B49">
      <w:pPr>
        <w:jc w:val="center"/>
        <w:rPr>
          <w:rFonts w:ascii="Arial" w:hAnsi="Arial" w:cs="Arial"/>
          <w:sz w:val="20"/>
        </w:rPr>
      </w:pPr>
    </w:p>
    <w:p w:rsidR="009F5B49" w:rsidRDefault="009F5B49" w:rsidP="009F5B49">
      <w:pPr>
        <w:pStyle w:val="Ttulo2"/>
        <w:rPr>
          <w:rFonts w:ascii="Arial" w:hAnsi="Arial" w:cs="Arial"/>
          <w:sz w:val="20"/>
        </w:rPr>
      </w:pPr>
    </w:p>
    <w:p w:rsidR="009F5B49" w:rsidRDefault="009F5B49" w:rsidP="009F5B49">
      <w:pPr>
        <w:pStyle w:val="Ttulo2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Juiz Federal FÁBIO ROGÉRIO FRANÇA SOUZA</w:t>
      </w:r>
    </w:p>
    <w:p w:rsidR="009F5B49" w:rsidRDefault="009F5B49" w:rsidP="009F5B49">
      <w:pPr>
        <w:jc w:val="center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Relator Convocado</w:t>
      </w:r>
    </w:p>
    <w:p w:rsidR="009F5B49" w:rsidRDefault="009F5B49" w:rsidP="009F5B49">
      <w:pPr>
        <w:rPr>
          <w:rFonts w:ascii="Arial" w:hAnsi="Arial" w:cs="Arial"/>
        </w:rPr>
      </w:pPr>
    </w:p>
    <w:p w:rsidR="0015179D" w:rsidRPr="009F5B49" w:rsidRDefault="0015179D" w:rsidP="009F5B49">
      <w:pPr>
        <w:pStyle w:val="Identificao"/>
      </w:pPr>
    </w:p>
    <w:sectPr w:rsidR="0015179D" w:rsidRPr="009F5B49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598" w:rsidRDefault="005F0598">
      <w:r>
        <w:separator/>
      </w:r>
    </w:p>
  </w:endnote>
  <w:endnote w:type="continuationSeparator" w:id="0">
    <w:p w:rsidR="005F0598" w:rsidRDefault="005F0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598" w:rsidRDefault="005F0598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86064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F86064"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W:\GABJU\CRP\Votos e Ementas\Sessão 15-08-16\Pensão\0037143-03.2010.4.01.3300_EMENTA_Ap AA desprovida.docx</w:t>
    </w:r>
    <w:r w:rsidR="00F86064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598" w:rsidRDefault="005F0598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F8606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F86064"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W:\GABJU\CRP\Votos e Ementas\Sessão 15-08-16\Pensão\0037143-03.2010.4.01.3300_EMENTA_Ap AA desprovida.docx</w:t>
    </w:r>
    <w:r w:rsidR="00F86064">
      <w:rPr>
        <w:rFonts w:ascii="Arial" w:hAnsi="Arial"/>
        <w:sz w:val="13"/>
      </w:rPr>
      <w:fldChar w:fldCharType="end"/>
    </w:r>
  </w:p>
  <w:p w:rsidR="005F0598" w:rsidRDefault="005F0598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F86064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F86064"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TR300321</w:t>
    </w:r>
    <w:r w:rsidR="00F86064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598" w:rsidRDefault="005F0598">
      <w:r>
        <w:separator/>
      </w:r>
    </w:p>
  </w:footnote>
  <w:footnote w:type="continuationSeparator" w:id="0">
    <w:p w:rsidR="005F0598" w:rsidRDefault="005F05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598" w:rsidRDefault="005F0598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F0598" w:rsidRDefault="005F0598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F8606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F86064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F86064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F86064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F86064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1</w:t>
    </w:r>
    <w:r w:rsidR="00F86064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0598" w:rsidRPr="009F5B49" w:rsidRDefault="005F0598" w:rsidP="009F5B49">
    <w:pPr>
      <w:jc w:val="right"/>
      <w:rPr>
        <w:rFonts w:ascii="Interleaved 2of5" w:hAnsi="Interleaved 2of5"/>
        <w:sz w:val="48"/>
      </w:rPr>
    </w:pPr>
    <w:r w:rsidRPr="009F5B49">
      <w:rPr>
        <w:rFonts w:ascii="Interleaved 2of5" w:hAnsi="Interleaved 2of5"/>
        <w:sz w:val="48"/>
      </w:rPr>
      <w:t>(U&gt;NP141Q0)</w:t>
    </w:r>
  </w:p>
  <w:p w:rsidR="005F0598" w:rsidRDefault="005F0598" w:rsidP="009F5B49">
    <w:pPr>
      <w:spacing w:before="120"/>
      <w:rPr>
        <w:rFonts w:ascii="Arial" w:hAnsi="Arial"/>
        <w:sz w:val="16"/>
      </w:rPr>
    </w:pPr>
  </w:p>
  <w:p w:rsidR="005F0598" w:rsidRDefault="005F0598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F0598" w:rsidRDefault="005F0598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F0598" w:rsidRDefault="005F0598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04A5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5F0598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9A275B"/>
    <w:rsid w:val="009F5B49"/>
    <w:rsid w:val="00AD04A5"/>
    <w:rsid w:val="00C5492A"/>
    <w:rsid w:val="00D221D6"/>
    <w:rsid w:val="00DD0AC9"/>
    <w:rsid w:val="00E0368D"/>
    <w:rsid w:val="00E31B23"/>
    <w:rsid w:val="00E850E4"/>
    <w:rsid w:val="00EE6447"/>
    <w:rsid w:val="00F86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F5B49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F5B4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F5B49"/>
    <w:pPr>
      <w:keepNext/>
      <w:jc w:val="center"/>
      <w:outlineLvl w:val="1"/>
    </w:pPr>
    <w:rPr>
      <w:rFonts w:eastAsia="Calibri"/>
      <w:b/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AD04A5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rsid w:val="00AD04A5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AD04A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AD04A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AD04A5"/>
    <w:pPr>
      <w:ind w:left="2835"/>
    </w:pPr>
  </w:style>
  <w:style w:type="paragraph" w:customStyle="1" w:styleId="transcrio3">
    <w:name w:val="transcrição 3"/>
    <w:basedOn w:val="Identificao"/>
    <w:rsid w:val="00AD04A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AD04A5"/>
    <w:pPr>
      <w:ind w:left="4536"/>
    </w:pPr>
  </w:style>
  <w:style w:type="paragraph" w:customStyle="1" w:styleId="assinatura">
    <w:name w:val="assinatura"/>
    <w:basedOn w:val="Pargrafo"/>
    <w:rsid w:val="00AD04A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AD04A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9F5B4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F5B49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F5B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9F5B49"/>
    <w:rPr>
      <w:rFonts w:eastAsia="Calibri"/>
      <w:b/>
      <w:sz w:val="40"/>
    </w:rPr>
  </w:style>
  <w:style w:type="paragraph" w:styleId="Recuodecorpodetexto2">
    <w:name w:val="Body Text Indent 2"/>
    <w:basedOn w:val="Normal"/>
    <w:link w:val="Recuodecorpodetexto2Char"/>
    <w:unhideWhenUsed/>
    <w:rsid w:val="009F5B49"/>
    <w:pPr>
      <w:spacing w:after="120" w:line="480" w:lineRule="auto"/>
      <w:ind w:left="283"/>
    </w:pPr>
    <w:rPr>
      <w:rFonts w:eastAsia="Calibri"/>
    </w:rPr>
  </w:style>
  <w:style w:type="character" w:customStyle="1" w:styleId="Recuodecorpodetexto2Char">
    <w:name w:val="Recuo de corpo de texto 2 Char"/>
    <w:basedOn w:val="Fontepargpadro"/>
    <w:link w:val="Recuodecorpodetexto2"/>
    <w:rsid w:val="009F5B49"/>
    <w:rPr>
      <w:rFonts w:eastAsia="Calibri"/>
      <w:sz w:val="24"/>
      <w:szCs w:val="24"/>
    </w:rPr>
  </w:style>
  <w:style w:type="paragraph" w:styleId="Textodebalo">
    <w:name w:val="Balloon Text"/>
    <w:basedOn w:val="Normal"/>
    <w:link w:val="TextodebaloChar"/>
    <w:rsid w:val="00E31B2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31B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2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4</TotalTime>
  <Pages>1</Pages>
  <Words>357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4</cp:revision>
  <cp:lastPrinted>2016-08-17T18:56:00Z</cp:lastPrinted>
  <dcterms:created xsi:type="dcterms:W3CDTF">2016-07-22T02:12:00Z</dcterms:created>
  <dcterms:modified xsi:type="dcterms:W3CDTF">2016-11-17T18:28:00Z</dcterms:modified>
</cp:coreProperties>
</file>