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900" w:rsidRDefault="00BF4900" w:rsidP="00F42B59">
      <w:pPr>
        <w:tabs>
          <w:tab w:val="left" w:pos="-1"/>
          <w:tab w:val="left" w:pos="899"/>
          <w:tab w:val="left" w:pos="1799"/>
          <w:tab w:val="left" w:pos="2699"/>
          <w:tab w:val="left" w:pos="3599"/>
          <w:tab w:val="left" w:pos="4499"/>
          <w:tab w:val="left" w:pos="5399"/>
          <w:tab w:val="left" w:pos="6299"/>
          <w:tab w:val="left" w:pos="7199"/>
          <w:tab w:val="left" w:pos="8099"/>
          <w:tab w:val="left" w:pos="8999"/>
          <w:tab w:val="left" w:pos="9899"/>
        </w:tabs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CF2DC8" w:rsidRPr="00614C46" w:rsidRDefault="00CF2DC8" w:rsidP="00CF2DC8">
      <w:pPr>
        <w:tabs>
          <w:tab w:val="left" w:pos="-1"/>
          <w:tab w:val="left" w:pos="899"/>
          <w:tab w:val="left" w:pos="1799"/>
          <w:tab w:val="left" w:pos="2699"/>
          <w:tab w:val="left" w:pos="3599"/>
          <w:tab w:val="left" w:pos="4499"/>
          <w:tab w:val="left" w:pos="5399"/>
          <w:tab w:val="left" w:pos="6299"/>
          <w:tab w:val="left" w:pos="7199"/>
          <w:tab w:val="left" w:pos="8099"/>
          <w:tab w:val="left" w:pos="8999"/>
          <w:tab w:val="left" w:pos="9899"/>
        </w:tabs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14C46">
        <w:rPr>
          <w:rFonts w:ascii="Arial" w:hAnsi="Arial" w:cs="Arial"/>
          <w:b/>
          <w:bCs/>
          <w:sz w:val="22"/>
          <w:szCs w:val="22"/>
          <w:u w:val="single"/>
        </w:rPr>
        <w:t xml:space="preserve">EMBARGOS DE DECLARAÇÃO 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NA APELAÇÃO E </w:t>
      </w:r>
      <w:r w:rsidRPr="00E21234">
        <w:rPr>
          <w:rFonts w:ascii="Arial" w:hAnsi="Arial" w:cs="Arial"/>
          <w:b/>
          <w:bCs/>
          <w:sz w:val="22"/>
          <w:szCs w:val="22"/>
          <w:u w:val="single"/>
        </w:rPr>
        <w:t>REEXAME NECESSÁRIO Nº.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00</w:t>
      </w:r>
      <w:r w:rsidR="008F6816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300DAF">
        <w:rPr>
          <w:rFonts w:ascii="Arial" w:hAnsi="Arial" w:cs="Arial"/>
          <w:b/>
          <w:bCs/>
          <w:sz w:val="22"/>
          <w:szCs w:val="22"/>
          <w:u w:val="single"/>
        </w:rPr>
        <w:t>5</w:t>
      </w:r>
      <w:r w:rsidR="008F6816">
        <w:rPr>
          <w:rFonts w:ascii="Arial" w:hAnsi="Arial" w:cs="Arial"/>
          <w:b/>
          <w:bCs/>
          <w:sz w:val="22"/>
          <w:szCs w:val="22"/>
          <w:u w:val="single"/>
        </w:rPr>
        <w:t>514</w:t>
      </w:r>
      <w:r>
        <w:rPr>
          <w:rFonts w:ascii="Arial" w:hAnsi="Arial" w:cs="Arial"/>
          <w:b/>
          <w:bCs/>
          <w:sz w:val="22"/>
          <w:szCs w:val="22"/>
          <w:u w:val="single"/>
        </w:rPr>
        <w:t>-</w:t>
      </w:r>
      <w:r w:rsidR="008F6816">
        <w:rPr>
          <w:rFonts w:ascii="Arial" w:hAnsi="Arial" w:cs="Arial"/>
          <w:b/>
          <w:bCs/>
          <w:sz w:val="22"/>
          <w:szCs w:val="22"/>
          <w:u w:val="single"/>
        </w:rPr>
        <w:t>21</w:t>
      </w:r>
      <w:r>
        <w:rPr>
          <w:rFonts w:ascii="Arial" w:hAnsi="Arial" w:cs="Arial"/>
          <w:b/>
          <w:bCs/>
          <w:sz w:val="22"/>
          <w:szCs w:val="22"/>
          <w:u w:val="single"/>
        </w:rPr>
        <w:t>. 20</w:t>
      </w:r>
      <w:r w:rsidR="008F6816">
        <w:rPr>
          <w:rFonts w:ascii="Arial" w:hAnsi="Arial" w:cs="Arial"/>
          <w:b/>
          <w:bCs/>
          <w:sz w:val="22"/>
          <w:szCs w:val="22"/>
          <w:u w:val="single"/>
        </w:rPr>
        <w:t>09</w:t>
      </w:r>
      <w:r>
        <w:rPr>
          <w:rFonts w:ascii="Arial" w:hAnsi="Arial" w:cs="Arial"/>
          <w:b/>
          <w:bCs/>
          <w:sz w:val="22"/>
          <w:szCs w:val="22"/>
          <w:u w:val="single"/>
        </w:rPr>
        <w:t>.4.01.3</w:t>
      </w:r>
      <w:r w:rsidR="008F6816">
        <w:rPr>
          <w:rFonts w:ascii="Arial" w:hAnsi="Arial" w:cs="Arial"/>
          <w:b/>
          <w:bCs/>
          <w:sz w:val="22"/>
          <w:szCs w:val="22"/>
          <w:u w:val="single"/>
        </w:rPr>
        <w:t>800 (2009.38.00.026301-5)</w:t>
      </w:r>
      <w:r w:rsidRPr="00614C46">
        <w:rPr>
          <w:rFonts w:ascii="Arial" w:hAnsi="Arial" w:cs="Arial"/>
          <w:b/>
          <w:bCs/>
          <w:sz w:val="22"/>
          <w:szCs w:val="22"/>
          <w:u w:val="single"/>
        </w:rPr>
        <w:t>/</w:t>
      </w:r>
      <w:r w:rsidR="008F6816">
        <w:rPr>
          <w:rFonts w:ascii="Arial" w:hAnsi="Arial" w:cs="Arial"/>
          <w:b/>
          <w:bCs/>
          <w:sz w:val="22"/>
          <w:szCs w:val="22"/>
          <w:u w:val="single"/>
        </w:rPr>
        <w:t>MG</w:t>
      </w:r>
    </w:p>
    <w:tbl>
      <w:tblPr>
        <w:tblW w:w="979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70" w:type="dxa"/>
          <w:right w:w="70" w:type="dxa"/>
        </w:tblCellMar>
        <w:tblLook w:val="00BE"/>
      </w:tblPr>
      <w:tblGrid>
        <w:gridCol w:w="1204"/>
        <w:gridCol w:w="160"/>
        <w:gridCol w:w="8426"/>
      </w:tblGrid>
      <w:tr w:rsidR="00CF2DC8" w:rsidRPr="00614C46" w:rsidTr="005618AB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C46">
              <w:rPr>
                <w:rFonts w:ascii="Arial" w:hAnsi="Arial" w:cs="Arial"/>
                <w:b/>
                <w:bCs/>
                <w:sz w:val="22"/>
                <w:szCs w:val="22"/>
              </w:rPr>
              <w:t>RELATOR</w:t>
            </w:r>
          </w:p>
        </w:tc>
        <w:tc>
          <w:tcPr>
            <w:tcW w:w="160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C4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8426" w:type="dxa"/>
          </w:tcPr>
          <w:p w:rsidR="00CF2DC8" w:rsidRPr="00614C46" w:rsidRDefault="00CF2DC8" w:rsidP="005618AB">
            <w:pPr>
              <w:rPr>
                <w:rFonts w:ascii="Arial" w:hAnsi="Arial" w:cs="Arial"/>
                <w:sz w:val="22"/>
                <w:szCs w:val="22"/>
              </w:rPr>
            </w:pPr>
            <w:r w:rsidRPr="00614C46">
              <w:rPr>
                <w:rFonts w:ascii="Arial" w:hAnsi="Arial" w:cs="Arial"/>
                <w:sz w:val="22"/>
                <w:szCs w:val="22"/>
              </w:rPr>
              <w:t xml:space="preserve">O EXMº. </w:t>
            </w:r>
            <w:proofErr w:type="gramStart"/>
            <w:r w:rsidRPr="00614C46">
              <w:rPr>
                <w:rFonts w:ascii="Arial" w:hAnsi="Arial" w:cs="Arial"/>
                <w:sz w:val="22"/>
                <w:szCs w:val="22"/>
              </w:rPr>
              <w:t>SR.</w:t>
            </w:r>
            <w:proofErr w:type="gramEnd"/>
            <w:r w:rsidRPr="00614C46">
              <w:rPr>
                <w:rFonts w:ascii="Arial" w:hAnsi="Arial" w:cs="Arial"/>
                <w:sz w:val="22"/>
                <w:szCs w:val="22"/>
              </w:rPr>
              <w:t xml:space="preserve"> DESEMBARGADOR FEDERAL CARLOS MOREIRA ALVES </w:t>
            </w:r>
          </w:p>
        </w:tc>
      </w:tr>
      <w:tr w:rsidR="00CF2DC8" w:rsidRPr="00614C46" w:rsidTr="005618AB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C46">
              <w:rPr>
                <w:rFonts w:ascii="Arial" w:hAnsi="Arial" w:cs="Arial"/>
                <w:b/>
                <w:bCs/>
                <w:sz w:val="22"/>
                <w:szCs w:val="22"/>
              </w:rPr>
              <w:t>EMBTE.</w:t>
            </w:r>
          </w:p>
        </w:tc>
        <w:tc>
          <w:tcPr>
            <w:tcW w:w="160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C4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8426" w:type="dxa"/>
          </w:tcPr>
          <w:p w:rsidR="00CF2DC8" w:rsidRPr="00614C46" w:rsidRDefault="00CF2DC8" w:rsidP="005618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INSTITUTO BRASILEIRO DO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MEIO AMBIENTE E DOS RECURSOS NATURAIS RENOVÁVEIS – IBAMA</w:t>
            </w:r>
          </w:p>
        </w:tc>
      </w:tr>
      <w:tr w:rsidR="00CF2DC8" w:rsidRPr="00614C46" w:rsidTr="005618AB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PROC.</w:t>
            </w:r>
          </w:p>
        </w:tc>
        <w:tc>
          <w:tcPr>
            <w:tcW w:w="160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C4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8426" w:type="dxa"/>
          </w:tcPr>
          <w:p w:rsidR="00CF2DC8" w:rsidRPr="00614C46" w:rsidRDefault="00CF2DC8" w:rsidP="005618A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Adriana Maia Venturini</w:t>
            </w:r>
          </w:p>
        </w:tc>
      </w:tr>
      <w:tr w:rsidR="00CF2DC8" w:rsidRPr="00614C46" w:rsidTr="005618AB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C46">
              <w:rPr>
                <w:rFonts w:ascii="Arial" w:hAnsi="Arial" w:cs="Arial"/>
                <w:b/>
                <w:bCs/>
                <w:sz w:val="22"/>
                <w:szCs w:val="22"/>
              </w:rPr>
              <w:t>EMBDO.</w:t>
            </w:r>
          </w:p>
        </w:tc>
        <w:tc>
          <w:tcPr>
            <w:tcW w:w="160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C4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8426" w:type="dxa"/>
          </w:tcPr>
          <w:p w:rsidR="00CF2DC8" w:rsidRPr="00614C46" w:rsidRDefault="008F6816" w:rsidP="008F68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BALTAZAR INÁCIO DA SILVA</w:t>
            </w:r>
          </w:p>
        </w:tc>
      </w:tr>
      <w:tr w:rsidR="00CF2DC8" w:rsidRPr="00614C46" w:rsidTr="005618AB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ADV.</w:t>
            </w:r>
          </w:p>
        </w:tc>
        <w:tc>
          <w:tcPr>
            <w:tcW w:w="160" w:type="dxa"/>
          </w:tcPr>
          <w:p w:rsidR="00CF2DC8" w:rsidRPr="00614C46" w:rsidRDefault="00CF2DC8" w:rsidP="005618A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14C4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8426" w:type="dxa"/>
          </w:tcPr>
          <w:p w:rsidR="00CF2DC8" w:rsidRPr="00614C46" w:rsidRDefault="008F6816" w:rsidP="008F68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Juliana Alvarenga Coelho</w:t>
            </w:r>
            <w:r w:rsidR="00300DAF">
              <w:rPr>
                <w:rFonts w:ascii="Arial" w:hAnsi="Arial" w:cs="Arial"/>
                <w:sz w:val="22"/>
                <w:szCs w:val="22"/>
              </w:rPr>
              <w:t xml:space="preserve"> (OAB/</w:t>
            </w:r>
            <w:r>
              <w:rPr>
                <w:rFonts w:ascii="Arial" w:hAnsi="Arial" w:cs="Arial"/>
                <w:sz w:val="22"/>
                <w:szCs w:val="22"/>
              </w:rPr>
              <w:t>MG</w:t>
            </w:r>
            <w:r w:rsidR="00300DAF">
              <w:rPr>
                <w:rFonts w:ascii="Arial" w:hAnsi="Arial" w:cs="Arial"/>
                <w:sz w:val="22"/>
                <w:szCs w:val="22"/>
              </w:rPr>
              <w:t xml:space="preserve"> 1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300DAF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300DAF">
              <w:rPr>
                <w:rFonts w:ascii="Arial" w:hAnsi="Arial" w:cs="Arial"/>
                <w:sz w:val="22"/>
                <w:szCs w:val="22"/>
              </w:rPr>
              <w:t>8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="00CF2DC8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CF2DC8" w:rsidRPr="00614C46" w:rsidRDefault="00CF2DC8" w:rsidP="00CF2DC8">
      <w:pPr>
        <w:pStyle w:val="centralizar"/>
        <w:spacing w:before="0" w:after="0"/>
        <w:rPr>
          <w:rFonts w:cs="Arial"/>
          <w:szCs w:val="22"/>
        </w:rPr>
      </w:pPr>
    </w:p>
    <w:p w:rsidR="00CF2DC8" w:rsidRDefault="00CF2DC8" w:rsidP="00CF2DC8">
      <w:pPr>
        <w:pStyle w:val="centralizar"/>
        <w:spacing w:before="0" w:after="0"/>
        <w:rPr>
          <w:rFonts w:cs="Arial"/>
          <w:szCs w:val="22"/>
        </w:rPr>
      </w:pPr>
    </w:p>
    <w:p w:rsidR="00CF2DC8" w:rsidRDefault="00CF2DC8" w:rsidP="00CF2DC8">
      <w:pPr>
        <w:pStyle w:val="centralizar"/>
        <w:spacing w:before="0" w:after="0"/>
        <w:rPr>
          <w:rFonts w:cs="Arial"/>
          <w:szCs w:val="22"/>
        </w:rPr>
      </w:pPr>
    </w:p>
    <w:p w:rsidR="00CF2DC8" w:rsidRDefault="00CF2DC8" w:rsidP="00CF2DC8">
      <w:pPr>
        <w:pStyle w:val="centralizar"/>
        <w:spacing w:before="0" w:after="0"/>
        <w:rPr>
          <w:rFonts w:cs="Arial"/>
          <w:szCs w:val="22"/>
        </w:rPr>
      </w:pPr>
    </w:p>
    <w:p w:rsidR="00CF2DC8" w:rsidRDefault="00CF2DC8" w:rsidP="00CF2DC8">
      <w:pPr>
        <w:pStyle w:val="centralizar"/>
        <w:spacing w:before="0" w:after="0"/>
        <w:rPr>
          <w:rFonts w:cs="Arial"/>
          <w:szCs w:val="22"/>
        </w:rPr>
      </w:pPr>
      <w:r w:rsidRPr="00614C46">
        <w:rPr>
          <w:rFonts w:cs="Arial"/>
          <w:szCs w:val="22"/>
        </w:rPr>
        <w:t>RELATÓRIO</w:t>
      </w:r>
    </w:p>
    <w:p w:rsidR="00CF2DC8" w:rsidRPr="00F42B59" w:rsidRDefault="00CF2DC8" w:rsidP="00CF2DC8">
      <w:pPr>
        <w:pStyle w:val="Pargrafo"/>
        <w:spacing w:before="0" w:after="0"/>
      </w:pPr>
    </w:p>
    <w:p w:rsidR="00CF2DC8" w:rsidRPr="00614C46" w:rsidRDefault="00CF2DC8" w:rsidP="00CF2DC8">
      <w:pPr>
        <w:pStyle w:val="centralizar"/>
        <w:spacing w:before="0" w:after="0"/>
        <w:rPr>
          <w:rFonts w:cs="Arial"/>
          <w:szCs w:val="22"/>
        </w:rPr>
      </w:pPr>
      <w:r w:rsidRPr="00614C46">
        <w:rPr>
          <w:rFonts w:cs="Arial"/>
          <w:szCs w:val="22"/>
        </w:rPr>
        <w:t xml:space="preserve">O Exmº. </w:t>
      </w:r>
      <w:proofErr w:type="gramStart"/>
      <w:r w:rsidRPr="00614C46">
        <w:rPr>
          <w:rFonts w:cs="Arial"/>
          <w:szCs w:val="22"/>
        </w:rPr>
        <w:t>Sr.</w:t>
      </w:r>
      <w:proofErr w:type="gramEnd"/>
      <w:r w:rsidRPr="00614C46">
        <w:rPr>
          <w:rFonts w:cs="Arial"/>
          <w:szCs w:val="22"/>
        </w:rPr>
        <w:t xml:space="preserve"> Desembargador Federal Carlos Moreira Alves - Relator:</w:t>
      </w:r>
    </w:p>
    <w:p w:rsidR="00CF2DC8" w:rsidRDefault="00CF2DC8" w:rsidP="00CF2DC8">
      <w:pPr>
        <w:pStyle w:val="Pargrafo"/>
        <w:spacing w:before="0" w:after="0"/>
        <w:ind w:firstLine="1260"/>
        <w:rPr>
          <w:rFonts w:cs="Arial"/>
          <w:szCs w:val="22"/>
        </w:rPr>
      </w:pPr>
    </w:p>
    <w:p w:rsidR="00CF2DC8" w:rsidRPr="007F1D48" w:rsidRDefault="00CF2DC8" w:rsidP="00CF2DC8">
      <w:pPr>
        <w:ind w:firstLine="1260"/>
        <w:jc w:val="both"/>
        <w:rPr>
          <w:rFonts w:ascii="Arial" w:hAnsi="Arial" w:cs="Arial"/>
          <w:sz w:val="22"/>
          <w:szCs w:val="22"/>
        </w:rPr>
      </w:pPr>
      <w:r w:rsidRPr="007F1D48">
        <w:rPr>
          <w:rFonts w:ascii="Arial" w:hAnsi="Arial" w:cs="Arial"/>
          <w:sz w:val="22"/>
          <w:szCs w:val="22"/>
        </w:rPr>
        <w:t xml:space="preserve">O Instituto Brasileiro do Meio Ambiente e dos Recursos Naturais Renováveis opõe embargos declaratórios a v. acórdão desta </w:t>
      </w:r>
      <w:r>
        <w:rPr>
          <w:rFonts w:ascii="Arial" w:hAnsi="Arial" w:cs="Arial"/>
          <w:sz w:val="22"/>
          <w:szCs w:val="22"/>
        </w:rPr>
        <w:t xml:space="preserve">Quinta </w:t>
      </w:r>
      <w:r w:rsidRPr="007F1D48">
        <w:rPr>
          <w:rFonts w:ascii="Arial" w:hAnsi="Arial" w:cs="Arial"/>
          <w:sz w:val="22"/>
          <w:szCs w:val="22"/>
        </w:rPr>
        <w:t xml:space="preserve">Turma, de </w:t>
      </w:r>
      <w:r>
        <w:rPr>
          <w:rFonts w:ascii="Arial" w:hAnsi="Arial" w:cs="Arial"/>
          <w:sz w:val="22"/>
          <w:szCs w:val="22"/>
        </w:rPr>
        <w:t>relatoria d</w:t>
      </w:r>
      <w:r w:rsidR="008F6816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eminente Ju</w:t>
      </w:r>
      <w:r w:rsidR="008F6816">
        <w:rPr>
          <w:rFonts w:ascii="Arial" w:hAnsi="Arial" w:cs="Arial"/>
          <w:sz w:val="22"/>
          <w:szCs w:val="22"/>
        </w:rPr>
        <w:t>iz</w:t>
      </w:r>
      <w:r>
        <w:rPr>
          <w:rFonts w:ascii="Arial" w:hAnsi="Arial" w:cs="Arial"/>
          <w:sz w:val="22"/>
          <w:szCs w:val="22"/>
        </w:rPr>
        <w:t xml:space="preserve"> Federal, então convocad</w:t>
      </w:r>
      <w:r w:rsidR="008F6816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, </w:t>
      </w:r>
      <w:r w:rsidR="008F6816">
        <w:rPr>
          <w:rFonts w:ascii="Arial" w:hAnsi="Arial" w:cs="Arial"/>
          <w:sz w:val="22"/>
          <w:szCs w:val="22"/>
        </w:rPr>
        <w:t>Evaldo de Oliveira Fernandes, filho</w:t>
      </w:r>
      <w:r>
        <w:rPr>
          <w:rFonts w:ascii="Arial" w:hAnsi="Arial" w:cs="Arial"/>
          <w:sz w:val="22"/>
          <w:szCs w:val="22"/>
        </w:rPr>
        <w:t>, cujas razões</w:t>
      </w:r>
      <w:r w:rsidRPr="007F1D48">
        <w:rPr>
          <w:rFonts w:ascii="Arial" w:hAnsi="Arial" w:cs="Arial"/>
          <w:sz w:val="22"/>
          <w:szCs w:val="22"/>
        </w:rPr>
        <w:t xml:space="preserve"> </w:t>
      </w:r>
      <w:r w:rsidR="008F6816">
        <w:rPr>
          <w:rFonts w:ascii="Arial" w:hAnsi="Arial" w:cs="Arial"/>
          <w:sz w:val="22"/>
          <w:szCs w:val="22"/>
        </w:rPr>
        <w:t>foram</w:t>
      </w:r>
      <w:r w:rsidRPr="007F1D48">
        <w:rPr>
          <w:rFonts w:ascii="Arial" w:hAnsi="Arial" w:cs="Arial"/>
          <w:sz w:val="22"/>
          <w:szCs w:val="22"/>
        </w:rPr>
        <w:t xml:space="preserve"> sintetizadas na seguinte ementa: </w:t>
      </w:r>
    </w:p>
    <w:p w:rsidR="00CF2DC8" w:rsidRPr="007F1D48" w:rsidRDefault="00CF2DC8" w:rsidP="00CF2DC8">
      <w:pPr>
        <w:ind w:left="1260"/>
        <w:jc w:val="both"/>
        <w:rPr>
          <w:rFonts w:ascii="Arial" w:hAnsi="Arial" w:cs="Arial"/>
          <w:b/>
          <w:i/>
          <w:sz w:val="22"/>
          <w:szCs w:val="22"/>
        </w:rPr>
      </w:pPr>
    </w:p>
    <w:p w:rsidR="00CF2DC8" w:rsidRPr="007F1D48" w:rsidRDefault="00CF2DC8" w:rsidP="00CF2DC8">
      <w:pPr>
        <w:ind w:left="1260"/>
        <w:jc w:val="both"/>
        <w:rPr>
          <w:rFonts w:ascii="Arial" w:hAnsi="Arial" w:cs="Arial"/>
          <w:b/>
          <w:i/>
          <w:sz w:val="22"/>
          <w:szCs w:val="22"/>
        </w:rPr>
      </w:pPr>
    </w:p>
    <w:p w:rsidR="008F6816" w:rsidRPr="008F6816" w:rsidRDefault="00CF2DC8" w:rsidP="008F6816">
      <w:pPr>
        <w:pStyle w:val="ementa"/>
        <w:spacing w:before="0" w:after="0"/>
        <w:ind w:left="1276"/>
        <w:rPr>
          <w:b/>
          <w:i/>
        </w:rPr>
      </w:pPr>
      <w:r w:rsidRPr="008F6816">
        <w:rPr>
          <w:rFonts w:cs="Arial"/>
          <w:b/>
          <w:i/>
          <w:szCs w:val="22"/>
        </w:rPr>
        <w:t>“</w:t>
      </w:r>
      <w:r w:rsidR="008F6816" w:rsidRPr="008F6816">
        <w:rPr>
          <w:b/>
          <w:i/>
        </w:rPr>
        <w:t xml:space="preserve">ADMINISTRATIVO. AUTO DE INFRAÇÃO. IBAMA. AUSÊNCIA DESPACHO OU JULGAMENTO POR MAIS DE TRÊS ANOS. PRESCRIÇÃO. LEI N. 9.873/99, ART. 1º, § 1º. REMESSA NECESSÁRIA E </w:t>
      </w:r>
      <w:proofErr w:type="gramStart"/>
      <w:r w:rsidR="008F6816" w:rsidRPr="008F6816">
        <w:rPr>
          <w:b/>
          <w:i/>
        </w:rPr>
        <w:t>APELAÇÃO DESPROVIDAS</w:t>
      </w:r>
      <w:proofErr w:type="gramEnd"/>
      <w:r w:rsidR="008F6816" w:rsidRPr="008F6816">
        <w:rPr>
          <w:b/>
          <w:i/>
        </w:rPr>
        <w:t xml:space="preserve">. </w:t>
      </w:r>
    </w:p>
    <w:p w:rsidR="008F6816" w:rsidRPr="008F6816" w:rsidRDefault="008F6816" w:rsidP="008F6816">
      <w:pPr>
        <w:pStyle w:val="ementa"/>
        <w:spacing w:before="0" w:after="0"/>
        <w:ind w:left="1276"/>
        <w:rPr>
          <w:i/>
        </w:rPr>
      </w:pPr>
      <w:r w:rsidRPr="008F6816">
        <w:rPr>
          <w:i/>
        </w:rPr>
        <w:t>1. Tendo sido autuado por infração à legislação específica em 04/06/2002, a sentença, contra a qual se volta o IBAMA, destacou que “da data da apresentação da impugnação pelo Impetrante – 20/06/2002 (fl. 36/45) à data do despacho proferido (fl. 55) – 17/08/2005, decorreram-se mais de 03 anos”.</w:t>
      </w:r>
    </w:p>
    <w:p w:rsidR="008F6816" w:rsidRPr="008F6816" w:rsidRDefault="008F6816" w:rsidP="008F6816">
      <w:pPr>
        <w:pStyle w:val="ementa"/>
        <w:spacing w:before="0" w:after="0"/>
        <w:ind w:left="1276"/>
        <w:rPr>
          <w:i/>
        </w:rPr>
      </w:pPr>
      <w:r w:rsidRPr="008F6816">
        <w:rPr>
          <w:i/>
        </w:rPr>
        <w:t>2. O legislador, ao enunciar que “incide a prescrição no procedimento administrativ</w:t>
      </w:r>
      <w:bookmarkStart w:id="0" w:name="_GoBack"/>
      <w:bookmarkEnd w:id="0"/>
      <w:r w:rsidRPr="008F6816">
        <w:rPr>
          <w:i/>
        </w:rPr>
        <w:t>o paralisado por mais de três anos, pendente de julgamento ou despacho”, prestigia o princípio da razoável duração do processo (CF/88, art. 5º, LXXVIII).</w:t>
      </w:r>
    </w:p>
    <w:p w:rsidR="008F6816" w:rsidRPr="008F6816" w:rsidRDefault="008F6816" w:rsidP="008F6816">
      <w:pPr>
        <w:pStyle w:val="ementa"/>
        <w:spacing w:before="0" w:after="0"/>
        <w:ind w:left="1276"/>
        <w:rPr>
          <w:i/>
        </w:rPr>
      </w:pPr>
      <w:r w:rsidRPr="008F6816">
        <w:rPr>
          <w:i/>
        </w:rPr>
        <w:t xml:space="preserve">3. Por “despacho” ou “julgamento”, há de se reputar o ato oficial que </w:t>
      </w:r>
      <w:proofErr w:type="gramStart"/>
      <w:r w:rsidRPr="008F6816">
        <w:rPr>
          <w:i/>
        </w:rPr>
        <w:t>implique</w:t>
      </w:r>
      <w:proofErr w:type="gramEnd"/>
      <w:r w:rsidRPr="008F6816">
        <w:rPr>
          <w:i/>
        </w:rPr>
        <w:t xml:space="preserve"> </w:t>
      </w:r>
      <w:proofErr w:type="gramStart"/>
      <w:r w:rsidRPr="008F6816">
        <w:rPr>
          <w:i/>
        </w:rPr>
        <w:t>verdadeiro</w:t>
      </w:r>
      <w:proofErr w:type="gramEnd"/>
      <w:r w:rsidRPr="008F6816">
        <w:rPr>
          <w:i/>
        </w:rPr>
        <w:t xml:space="preserve"> impulsionamento do processo a fim de se chegar a uma solução (decisão) final. Não faz suas vezes simples certidão ou movimentação física dentro da repartição administrativa.</w:t>
      </w:r>
    </w:p>
    <w:p w:rsidR="008F6816" w:rsidRPr="008F6816" w:rsidRDefault="008F6816" w:rsidP="008F6816">
      <w:pPr>
        <w:pStyle w:val="ementa"/>
        <w:spacing w:before="0" w:after="0"/>
        <w:ind w:left="1276"/>
        <w:rPr>
          <w:i/>
        </w:rPr>
      </w:pPr>
      <w:r w:rsidRPr="008F6816">
        <w:rPr>
          <w:i/>
        </w:rPr>
        <w:t>4. Não tendo havido despacho ou decisão em três anos, de rigor reconhecer-se prescrita a pretensão punitiva da Administração, conforme disposto pelo art. 1º, § 1º, da Lei n. 9.873/99.</w:t>
      </w:r>
    </w:p>
    <w:p w:rsidR="007F1D48" w:rsidRPr="008F6816" w:rsidRDefault="008F6816" w:rsidP="008F6816">
      <w:pPr>
        <w:pStyle w:val="ementa"/>
        <w:spacing w:before="0" w:after="0"/>
        <w:ind w:left="1276"/>
        <w:rPr>
          <w:rFonts w:cs="Arial"/>
          <w:i/>
          <w:szCs w:val="22"/>
        </w:rPr>
      </w:pPr>
      <w:r w:rsidRPr="008F6816">
        <w:rPr>
          <w:i/>
        </w:rPr>
        <w:t xml:space="preserve">5. </w:t>
      </w:r>
      <w:proofErr w:type="gramStart"/>
      <w:r w:rsidRPr="008F6816">
        <w:rPr>
          <w:i/>
        </w:rPr>
        <w:t>Apelação e remessa oficial desprovidas</w:t>
      </w:r>
      <w:r w:rsidR="00CF2DC8" w:rsidRPr="008F6816">
        <w:rPr>
          <w:rFonts w:cs="Arial"/>
          <w:i/>
          <w:szCs w:val="22"/>
        </w:rPr>
        <w:t>”</w:t>
      </w:r>
      <w:proofErr w:type="gramEnd"/>
      <w:r w:rsidR="00CF2DC8" w:rsidRPr="008F6816">
        <w:rPr>
          <w:rFonts w:cs="Arial"/>
          <w:i/>
          <w:szCs w:val="22"/>
        </w:rPr>
        <w:t xml:space="preserve"> (fls. </w:t>
      </w:r>
      <w:r w:rsidRPr="008F6816">
        <w:rPr>
          <w:rFonts w:cs="Arial"/>
          <w:i/>
          <w:szCs w:val="22"/>
        </w:rPr>
        <w:t>443</w:t>
      </w:r>
      <w:r w:rsidR="00CF2DC8" w:rsidRPr="008F6816">
        <w:rPr>
          <w:rFonts w:cs="Arial"/>
          <w:i/>
          <w:szCs w:val="22"/>
        </w:rPr>
        <w:t>).</w:t>
      </w:r>
    </w:p>
    <w:p w:rsidR="007F1D48" w:rsidRPr="007F1D48" w:rsidRDefault="007F1D48" w:rsidP="007F1D48">
      <w:pPr>
        <w:ind w:left="2268"/>
        <w:jc w:val="both"/>
        <w:rPr>
          <w:rFonts w:ascii="Arial" w:hAnsi="Arial" w:cs="Arial"/>
          <w:i/>
          <w:sz w:val="22"/>
          <w:szCs w:val="22"/>
        </w:rPr>
      </w:pPr>
    </w:p>
    <w:p w:rsidR="007F1D48" w:rsidRPr="007F1D48" w:rsidRDefault="007F1D48" w:rsidP="007F1D48">
      <w:pPr>
        <w:ind w:left="2268"/>
        <w:jc w:val="both"/>
        <w:rPr>
          <w:rFonts w:ascii="Arial" w:hAnsi="Arial" w:cs="Arial"/>
          <w:i/>
          <w:sz w:val="22"/>
          <w:szCs w:val="22"/>
        </w:rPr>
      </w:pPr>
    </w:p>
    <w:p w:rsidR="007F1D48" w:rsidRDefault="007F1D48" w:rsidP="007F1D48">
      <w:pPr>
        <w:ind w:firstLine="1260"/>
        <w:jc w:val="both"/>
        <w:rPr>
          <w:rFonts w:ascii="Arial" w:hAnsi="Arial" w:cs="Arial"/>
          <w:sz w:val="22"/>
          <w:szCs w:val="22"/>
        </w:rPr>
      </w:pPr>
      <w:r w:rsidRPr="007F1D48">
        <w:rPr>
          <w:rFonts w:ascii="Arial" w:hAnsi="Arial" w:cs="Arial"/>
          <w:sz w:val="22"/>
          <w:szCs w:val="22"/>
        </w:rPr>
        <w:t xml:space="preserve">Afirmando interpor o recurso </w:t>
      </w:r>
      <w:r w:rsidR="00CA4A5F">
        <w:rPr>
          <w:rFonts w:ascii="Arial" w:hAnsi="Arial" w:cs="Arial"/>
          <w:sz w:val="22"/>
          <w:szCs w:val="22"/>
        </w:rPr>
        <w:t>com</w:t>
      </w:r>
      <w:r w:rsidRPr="007F1D48">
        <w:rPr>
          <w:rFonts w:ascii="Arial" w:hAnsi="Arial" w:cs="Arial"/>
          <w:sz w:val="22"/>
          <w:szCs w:val="22"/>
        </w:rPr>
        <w:t xml:space="preserve"> fins de prequestionamento, </w:t>
      </w:r>
      <w:r w:rsidR="008F6816">
        <w:rPr>
          <w:rFonts w:ascii="Arial" w:hAnsi="Arial" w:cs="Arial"/>
          <w:sz w:val="22"/>
          <w:szCs w:val="22"/>
        </w:rPr>
        <w:t>argumenta, em síntese, após desenvolver considerações sobre prescrição e prescrição intercorrente, que sua ocorrência é obstada quando a administração atua dentro do prazo estabelecido por lei e pratica qualquer ato destinado a impulsionar o processo a seu desfecho, ponderando que na hipótese em causa houve ofensa ao quanto disposto no artigo 1º, parágrafo 1º, da Lei 9.873/99, pois não são apenas ato de instrução ou o julgamento do feito que obstam o prazo extintivo, mas a efetiva paralisação por três anos da relação processual</w:t>
      </w:r>
      <w:r w:rsidR="00C66915">
        <w:rPr>
          <w:rFonts w:ascii="Arial" w:hAnsi="Arial" w:cs="Arial"/>
          <w:sz w:val="22"/>
          <w:szCs w:val="22"/>
        </w:rPr>
        <w:t>.</w:t>
      </w:r>
    </w:p>
    <w:p w:rsidR="00E74767" w:rsidRDefault="00E74767" w:rsidP="007F1D48">
      <w:pPr>
        <w:ind w:firstLine="1260"/>
        <w:jc w:val="both"/>
        <w:rPr>
          <w:rFonts w:ascii="Arial" w:hAnsi="Arial" w:cs="Arial"/>
          <w:sz w:val="22"/>
          <w:szCs w:val="22"/>
        </w:rPr>
      </w:pPr>
    </w:p>
    <w:p w:rsidR="00E74767" w:rsidRPr="007F1D48" w:rsidRDefault="00E74767" w:rsidP="007F1D48">
      <w:pPr>
        <w:ind w:firstLine="12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Certificação, às fls. </w:t>
      </w:r>
      <w:r w:rsidR="00300DAF">
        <w:rPr>
          <w:rFonts w:ascii="Arial" w:hAnsi="Arial" w:cs="Arial"/>
          <w:sz w:val="22"/>
          <w:szCs w:val="22"/>
        </w:rPr>
        <w:t>1</w:t>
      </w:r>
      <w:r w:rsidR="008F6816">
        <w:rPr>
          <w:rFonts w:ascii="Arial" w:hAnsi="Arial" w:cs="Arial"/>
          <w:sz w:val="22"/>
          <w:szCs w:val="22"/>
        </w:rPr>
        <w:t>56</w:t>
      </w:r>
      <w:r>
        <w:rPr>
          <w:rFonts w:ascii="Arial" w:hAnsi="Arial" w:cs="Arial"/>
          <w:sz w:val="22"/>
          <w:szCs w:val="22"/>
        </w:rPr>
        <w:t xml:space="preserve">, do transcurso </w:t>
      </w:r>
      <w:r w:rsidRPr="00E74767">
        <w:rPr>
          <w:rFonts w:ascii="Arial" w:hAnsi="Arial" w:cs="Arial"/>
          <w:i/>
          <w:sz w:val="22"/>
          <w:szCs w:val="22"/>
        </w:rPr>
        <w:t>"in albis"</w:t>
      </w:r>
      <w:r>
        <w:rPr>
          <w:rFonts w:ascii="Arial" w:hAnsi="Arial" w:cs="Arial"/>
          <w:sz w:val="22"/>
          <w:szCs w:val="22"/>
        </w:rPr>
        <w:t xml:space="preserve"> do prazo para resposta ao recurso.</w:t>
      </w:r>
    </w:p>
    <w:p w:rsidR="003E68EE" w:rsidRPr="00614C46" w:rsidRDefault="003E68EE" w:rsidP="007F1D48">
      <w:pPr>
        <w:pStyle w:val="Pargrafo"/>
        <w:spacing w:before="0" w:after="0"/>
        <w:ind w:firstLine="1260"/>
        <w:rPr>
          <w:rFonts w:cs="Arial"/>
          <w:szCs w:val="22"/>
        </w:rPr>
      </w:pPr>
    </w:p>
    <w:p w:rsidR="003E68EE" w:rsidRPr="00614C46" w:rsidRDefault="003E68EE" w:rsidP="00F42B59">
      <w:pPr>
        <w:pStyle w:val="Pargrafo"/>
        <w:spacing w:before="0" w:after="0"/>
        <w:ind w:firstLine="1260"/>
        <w:rPr>
          <w:rFonts w:cs="Arial"/>
          <w:b/>
          <w:szCs w:val="22"/>
        </w:rPr>
      </w:pPr>
      <w:r w:rsidRPr="00614C46">
        <w:rPr>
          <w:rFonts w:cs="Arial"/>
          <w:b/>
          <w:szCs w:val="22"/>
        </w:rPr>
        <w:t>É o relatório.</w:t>
      </w:r>
    </w:p>
    <w:p w:rsidR="003E68EE" w:rsidRDefault="003E68EE" w:rsidP="00444F88">
      <w:pPr>
        <w:pStyle w:val="Pargrafo"/>
        <w:spacing w:before="0" w:after="0"/>
        <w:ind w:firstLine="0"/>
        <w:jc w:val="center"/>
        <w:rPr>
          <w:b/>
        </w:rPr>
      </w:pPr>
      <w:r w:rsidRPr="00614C46">
        <w:br w:type="page"/>
      </w:r>
      <w:r w:rsidRPr="005D3C6F">
        <w:rPr>
          <w:b/>
        </w:rPr>
        <w:lastRenderedPageBreak/>
        <w:t>VOTO</w:t>
      </w:r>
    </w:p>
    <w:p w:rsidR="00444F88" w:rsidRPr="005D3C6F" w:rsidRDefault="00444F88" w:rsidP="00444F88">
      <w:pPr>
        <w:pStyle w:val="Pargrafo"/>
        <w:spacing w:before="0" w:after="0"/>
        <w:ind w:firstLine="0"/>
        <w:jc w:val="center"/>
        <w:rPr>
          <w:b/>
        </w:rPr>
      </w:pPr>
    </w:p>
    <w:p w:rsidR="003E68EE" w:rsidRPr="00614C46" w:rsidRDefault="003E68EE" w:rsidP="00444F88">
      <w:pPr>
        <w:pStyle w:val="centralizar"/>
        <w:spacing w:before="0" w:after="0"/>
        <w:rPr>
          <w:rFonts w:cs="Arial"/>
          <w:szCs w:val="22"/>
        </w:rPr>
      </w:pPr>
      <w:r w:rsidRPr="00614C46">
        <w:rPr>
          <w:rFonts w:cs="Arial"/>
          <w:szCs w:val="22"/>
        </w:rPr>
        <w:t xml:space="preserve">O Exmº. </w:t>
      </w:r>
      <w:proofErr w:type="gramStart"/>
      <w:r w:rsidRPr="00614C46">
        <w:rPr>
          <w:rFonts w:cs="Arial"/>
          <w:szCs w:val="22"/>
        </w:rPr>
        <w:t>Sr.</w:t>
      </w:r>
      <w:proofErr w:type="gramEnd"/>
      <w:r w:rsidRPr="00614C46">
        <w:rPr>
          <w:rFonts w:cs="Arial"/>
          <w:szCs w:val="22"/>
        </w:rPr>
        <w:t xml:space="preserve"> Desembargador Federal Carlos Moreira Alves – Relator:</w:t>
      </w:r>
    </w:p>
    <w:p w:rsidR="00444F88" w:rsidRDefault="00444F88" w:rsidP="00444F88">
      <w:pPr>
        <w:pStyle w:val="Pargrafo"/>
        <w:spacing w:before="0" w:after="0"/>
        <w:ind w:firstLine="1260"/>
        <w:rPr>
          <w:rFonts w:cs="Arial"/>
          <w:szCs w:val="22"/>
        </w:rPr>
      </w:pPr>
    </w:p>
    <w:p w:rsidR="00CF2DC8" w:rsidRDefault="00E2381C" w:rsidP="00444F88">
      <w:pPr>
        <w:pStyle w:val="Pargrafo"/>
        <w:spacing w:before="0" w:after="0"/>
        <w:ind w:firstLine="1260"/>
        <w:rPr>
          <w:rFonts w:cs="Arial"/>
          <w:szCs w:val="22"/>
        </w:rPr>
      </w:pPr>
      <w:r w:rsidRPr="00614C46">
        <w:rPr>
          <w:rFonts w:cs="Arial"/>
          <w:szCs w:val="22"/>
        </w:rPr>
        <w:t xml:space="preserve">O acórdão embargado, </w:t>
      </w:r>
      <w:r>
        <w:rPr>
          <w:rFonts w:cs="Arial"/>
          <w:szCs w:val="22"/>
        </w:rPr>
        <w:t>sem</w:t>
      </w:r>
      <w:r w:rsidRPr="00614C46">
        <w:rPr>
          <w:rFonts w:cs="Arial"/>
          <w:szCs w:val="22"/>
        </w:rPr>
        <w:t xml:space="preserve"> </w:t>
      </w:r>
      <w:r w:rsidR="00427AD0">
        <w:rPr>
          <w:rFonts w:cs="Arial"/>
          <w:szCs w:val="22"/>
        </w:rPr>
        <w:t xml:space="preserve">conter </w:t>
      </w:r>
      <w:r w:rsidRPr="00614C46">
        <w:rPr>
          <w:rFonts w:cs="Arial"/>
          <w:szCs w:val="22"/>
        </w:rPr>
        <w:t xml:space="preserve">qualquer omissão, contradição ou obscuridade, </w:t>
      </w:r>
      <w:r w:rsidR="00D71AC3">
        <w:rPr>
          <w:rFonts w:cs="Arial"/>
          <w:szCs w:val="22"/>
        </w:rPr>
        <w:t>foi</w:t>
      </w:r>
      <w:r w:rsidR="00427AD0">
        <w:rPr>
          <w:rFonts w:cs="Arial"/>
          <w:szCs w:val="22"/>
        </w:rPr>
        <w:t xml:space="preserve"> expresso em concluir</w:t>
      </w:r>
      <w:r w:rsidR="008F6816">
        <w:rPr>
          <w:rFonts w:cs="Arial"/>
          <w:szCs w:val="22"/>
        </w:rPr>
        <w:t xml:space="preserve"> pela ocorrência da prescrição intercorrente no processo administrativo</w:t>
      </w:r>
      <w:r w:rsidR="00C66915">
        <w:rPr>
          <w:rFonts w:cs="Arial"/>
          <w:szCs w:val="22"/>
        </w:rPr>
        <w:t>,</w:t>
      </w:r>
      <w:r w:rsidR="008F6816">
        <w:rPr>
          <w:rFonts w:cs="Arial"/>
          <w:szCs w:val="22"/>
        </w:rPr>
        <w:t xml:space="preserve"> por considerar que o feito ficou parado por mais de três anos entre a defesa registrada em 20 de junho de 2002 e o despacho para elaboração de contradita levada a efeito pelo agente autuante em 17 de agosto de 2005, não se prestando o simples encaminhamento do processo ao setor de arrecadação e cadastro e ao setor jurídico a interferir com o curso da mesma</w:t>
      </w:r>
      <w:r w:rsidR="00CF2DC8">
        <w:rPr>
          <w:rFonts w:cs="Arial"/>
          <w:szCs w:val="22"/>
        </w:rPr>
        <w:t>.</w:t>
      </w:r>
    </w:p>
    <w:p w:rsidR="00CF2DC8" w:rsidRDefault="00CF2DC8" w:rsidP="00444F88">
      <w:pPr>
        <w:pStyle w:val="Pargrafo"/>
        <w:spacing w:before="0" w:after="0"/>
        <w:ind w:firstLine="1260"/>
        <w:rPr>
          <w:rFonts w:cs="Arial"/>
          <w:szCs w:val="22"/>
        </w:rPr>
      </w:pPr>
    </w:p>
    <w:p w:rsidR="00CF2DC8" w:rsidRDefault="00CF2DC8" w:rsidP="00444F88">
      <w:pPr>
        <w:pStyle w:val="Pargrafo"/>
        <w:spacing w:before="0" w:after="0"/>
        <w:ind w:firstLine="1260"/>
        <w:rPr>
          <w:rFonts w:cs="Arial"/>
          <w:szCs w:val="22"/>
        </w:rPr>
      </w:pPr>
      <w:r>
        <w:rPr>
          <w:rFonts w:cs="Arial"/>
          <w:szCs w:val="22"/>
        </w:rPr>
        <w:t xml:space="preserve">Sendo certo que, à luz do entendimento assente firmado sob império do Código de Processo Civil de 1973, do juiz não se exige resposta para todos os fundamentos deduzidos pelas partes, mas tão só a explicitação dos que tem por necessários à solução da controvérsia, e sendo certo, </w:t>
      </w:r>
      <w:proofErr w:type="gramStart"/>
      <w:r>
        <w:rPr>
          <w:rFonts w:cs="Arial"/>
          <w:szCs w:val="22"/>
        </w:rPr>
        <w:t>outrossim</w:t>
      </w:r>
      <w:proofErr w:type="gramEnd"/>
      <w:r>
        <w:rPr>
          <w:rFonts w:cs="Arial"/>
          <w:szCs w:val="22"/>
        </w:rPr>
        <w:t xml:space="preserve">, que o embargante, em última análise, se limita a insistir com seu entendimento em contrário ao sustentado no aresto, </w:t>
      </w:r>
      <w:r w:rsidR="008F6816">
        <w:rPr>
          <w:rFonts w:cs="Arial"/>
          <w:szCs w:val="22"/>
        </w:rPr>
        <w:t xml:space="preserve">de qualquer ato praticado interrompe o curso da prescrição intercorrente, </w:t>
      </w:r>
      <w:r>
        <w:rPr>
          <w:rFonts w:cs="Arial"/>
          <w:szCs w:val="22"/>
        </w:rPr>
        <w:t>já se vê, s</w:t>
      </w:r>
      <w:r w:rsidRPr="00990A62">
        <w:rPr>
          <w:rFonts w:cs="Arial"/>
          <w:szCs w:val="22"/>
        </w:rPr>
        <w:t xml:space="preserve">em </w:t>
      </w:r>
      <w:r w:rsidR="008F6816">
        <w:rPr>
          <w:rFonts w:cs="Arial"/>
          <w:szCs w:val="22"/>
        </w:rPr>
        <w:t xml:space="preserve">maior </w:t>
      </w:r>
      <w:r w:rsidRPr="00990A62">
        <w:rPr>
          <w:rFonts w:cs="Arial"/>
          <w:szCs w:val="22"/>
        </w:rPr>
        <w:t xml:space="preserve">dificuldade, que </w:t>
      </w:r>
      <w:r>
        <w:rPr>
          <w:rFonts w:cs="Arial"/>
          <w:szCs w:val="22"/>
        </w:rPr>
        <w:t>busca</w:t>
      </w:r>
      <w:r w:rsidRPr="00990A6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ele</w:t>
      </w:r>
      <w:r w:rsidRPr="00990A62">
        <w:rPr>
          <w:rFonts w:cs="Arial"/>
          <w:szCs w:val="22"/>
        </w:rPr>
        <w:t xml:space="preserve">, em </w:t>
      </w:r>
      <w:r>
        <w:rPr>
          <w:rFonts w:cs="Arial"/>
          <w:szCs w:val="22"/>
        </w:rPr>
        <w:t>verdade</w:t>
      </w:r>
      <w:r w:rsidRPr="00990A62">
        <w:rPr>
          <w:rFonts w:cs="Arial"/>
          <w:szCs w:val="22"/>
        </w:rPr>
        <w:t>, rediscutir as premissas ju</w:t>
      </w:r>
      <w:r w:rsidRPr="00990A62">
        <w:rPr>
          <w:rFonts w:cs="Arial"/>
        </w:rPr>
        <w:t xml:space="preserve">rídicas do decidido, com </w:t>
      </w:r>
      <w:r>
        <w:rPr>
          <w:rFonts w:cs="Arial"/>
        </w:rPr>
        <w:t xml:space="preserve">propósito de </w:t>
      </w:r>
      <w:r w:rsidRPr="00990A62">
        <w:rPr>
          <w:rFonts w:cs="Arial"/>
        </w:rPr>
        <w:t xml:space="preserve">obter melhor sorte no resultado do julgamento, procurando </w:t>
      </w:r>
      <w:r>
        <w:rPr>
          <w:rFonts w:cs="Arial"/>
        </w:rPr>
        <w:t xml:space="preserve">assim </w:t>
      </w:r>
      <w:r w:rsidRPr="00990A62">
        <w:rPr>
          <w:rFonts w:cs="Arial"/>
        </w:rPr>
        <w:t>imprimir ao recurso nítida feição infringente,</w:t>
      </w:r>
      <w:r>
        <w:rPr>
          <w:rFonts w:cs="Arial"/>
        </w:rPr>
        <w:t xml:space="preserve"> de todo </w:t>
      </w:r>
      <w:r w:rsidRPr="00990A62">
        <w:rPr>
          <w:rFonts w:cs="Arial"/>
        </w:rPr>
        <w:t>incompatível com sua natureza apenas declaratória.</w:t>
      </w:r>
    </w:p>
    <w:p w:rsidR="00CF2DC8" w:rsidRDefault="00CF2DC8" w:rsidP="00444F88">
      <w:pPr>
        <w:pStyle w:val="Pargrafo"/>
        <w:spacing w:before="0" w:after="0"/>
        <w:ind w:firstLine="1260"/>
        <w:rPr>
          <w:rFonts w:cs="Arial"/>
          <w:szCs w:val="22"/>
        </w:rPr>
      </w:pPr>
    </w:p>
    <w:p w:rsidR="003E68EE" w:rsidRPr="00614C46" w:rsidRDefault="003E68EE" w:rsidP="00444F88">
      <w:pPr>
        <w:pStyle w:val="Pargrafo"/>
        <w:spacing w:before="0" w:after="0"/>
        <w:ind w:firstLine="1260"/>
        <w:rPr>
          <w:rFonts w:cs="Arial"/>
          <w:szCs w:val="22"/>
        </w:rPr>
      </w:pPr>
      <w:r w:rsidRPr="00614C46">
        <w:rPr>
          <w:rFonts w:cs="Arial"/>
          <w:szCs w:val="22"/>
        </w:rPr>
        <w:t>Rejeito, pois, os embargos declaratórios.</w:t>
      </w:r>
    </w:p>
    <w:p w:rsidR="003E68EE" w:rsidRPr="00614C46" w:rsidRDefault="003E68EE" w:rsidP="00444F88">
      <w:pPr>
        <w:pStyle w:val="Pargrafo"/>
        <w:spacing w:before="0" w:after="0"/>
        <w:rPr>
          <w:rFonts w:cs="Arial"/>
          <w:szCs w:val="22"/>
        </w:rPr>
      </w:pPr>
    </w:p>
    <w:p w:rsidR="003E68EE" w:rsidRDefault="003E68EE" w:rsidP="00444F88">
      <w:pPr>
        <w:pStyle w:val="Pargrafo"/>
        <w:spacing w:before="0" w:after="0"/>
        <w:ind w:firstLine="1260"/>
        <w:rPr>
          <w:rFonts w:cs="Arial"/>
          <w:b/>
          <w:szCs w:val="22"/>
        </w:rPr>
      </w:pPr>
      <w:r w:rsidRPr="00614C46">
        <w:rPr>
          <w:rFonts w:cs="Arial"/>
          <w:b/>
          <w:szCs w:val="22"/>
        </w:rPr>
        <w:t>É como voto.</w:t>
      </w:r>
    </w:p>
    <w:p w:rsidR="00CF2DC8" w:rsidRDefault="00CF2DC8" w:rsidP="00444F88">
      <w:pPr>
        <w:pStyle w:val="Pargrafo"/>
        <w:spacing w:before="0" w:after="0"/>
        <w:ind w:firstLine="1260"/>
        <w:rPr>
          <w:rFonts w:cs="Arial"/>
          <w:b/>
          <w:szCs w:val="22"/>
        </w:rPr>
      </w:pPr>
    </w:p>
    <w:p w:rsidR="00CF2DC8" w:rsidRDefault="00CF2DC8" w:rsidP="00444F88">
      <w:pPr>
        <w:pStyle w:val="Pargrafo"/>
        <w:spacing w:before="0" w:after="0"/>
        <w:ind w:firstLine="1260"/>
        <w:rPr>
          <w:rFonts w:cs="Arial"/>
          <w:b/>
          <w:szCs w:val="22"/>
        </w:rPr>
      </w:pPr>
    </w:p>
    <w:p w:rsidR="00CF2DC8" w:rsidRDefault="00CF2DC8" w:rsidP="00444F88">
      <w:pPr>
        <w:pStyle w:val="Pargrafo"/>
        <w:spacing w:before="0" w:after="0"/>
        <w:ind w:firstLine="1260"/>
        <w:rPr>
          <w:rFonts w:cs="Arial"/>
          <w:b/>
          <w:szCs w:val="22"/>
        </w:rPr>
      </w:pPr>
    </w:p>
    <w:p w:rsidR="00CF2DC8" w:rsidRDefault="00CF2DC8" w:rsidP="00444F88">
      <w:pPr>
        <w:pStyle w:val="Pargrafo"/>
        <w:spacing w:before="0" w:after="0"/>
        <w:ind w:firstLine="1260"/>
        <w:rPr>
          <w:rFonts w:cs="Arial"/>
          <w:b/>
          <w:szCs w:val="22"/>
        </w:rPr>
      </w:pPr>
    </w:p>
    <w:p w:rsidR="00CF2DC8" w:rsidRDefault="00CF2DC8" w:rsidP="00444F88">
      <w:pPr>
        <w:pStyle w:val="Pargrafo"/>
        <w:spacing w:before="0" w:after="0"/>
        <w:ind w:firstLine="1260"/>
        <w:rPr>
          <w:rFonts w:cs="Arial"/>
          <w:b/>
          <w:szCs w:val="22"/>
        </w:rPr>
      </w:pPr>
    </w:p>
    <w:p w:rsidR="00CF2DC8" w:rsidRDefault="00CF2DC8" w:rsidP="00444F88">
      <w:pPr>
        <w:pStyle w:val="Pargrafo"/>
        <w:spacing w:before="0" w:after="0"/>
        <w:ind w:firstLine="1260"/>
        <w:rPr>
          <w:rFonts w:cs="Arial"/>
          <w:b/>
          <w:szCs w:val="22"/>
        </w:rPr>
      </w:pPr>
    </w:p>
    <w:p w:rsidR="00CF2DC8" w:rsidRDefault="00CF2DC8" w:rsidP="00444F88">
      <w:pPr>
        <w:pStyle w:val="Pargrafo"/>
        <w:spacing w:before="0" w:after="0"/>
        <w:ind w:firstLine="1260"/>
        <w:rPr>
          <w:rFonts w:cs="Arial"/>
          <w:b/>
          <w:szCs w:val="22"/>
        </w:rPr>
      </w:pPr>
    </w:p>
    <w:p w:rsidR="00CF2DC8" w:rsidRDefault="00CF2DC8" w:rsidP="00444F88">
      <w:pPr>
        <w:pStyle w:val="Pargrafo"/>
        <w:spacing w:before="0" w:after="0"/>
        <w:ind w:firstLine="1260"/>
        <w:rPr>
          <w:rFonts w:cs="Arial"/>
          <w:b/>
          <w:szCs w:val="22"/>
        </w:rPr>
      </w:pPr>
    </w:p>
    <w:p w:rsidR="00CF2DC8" w:rsidRDefault="00CF2DC8" w:rsidP="00444F88">
      <w:pPr>
        <w:pStyle w:val="Pargrafo"/>
        <w:spacing w:before="0" w:after="0"/>
        <w:ind w:firstLine="1260"/>
        <w:rPr>
          <w:rFonts w:cs="Arial"/>
          <w:b/>
          <w:szCs w:val="22"/>
        </w:rPr>
      </w:pPr>
    </w:p>
    <w:sectPr w:rsidR="00CF2DC8" w:rsidSect="007A7066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1" w:right="851" w:bottom="85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75E" w:rsidRDefault="0098775E">
      <w:r>
        <w:separator/>
      </w:r>
    </w:p>
  </w:endnote>
  <w:endnote w:type="continuationSeparator" w:id="0">
    <w:p w:rsidR="0098775E" w:rsidRDefault="009877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00" w:rsidRDefault="00BF490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proofErr w:type="gramStart"/>
    <w:r>
      <w:rPr>
        <w:rFonts w:ascii="Arial" w:hAnsi="Arial"/>
        <w:sz w:val="10"/>
      </w:rPr>
      <w:t xml:space="preserve">   </w:t>
    </w:r>
    <w:proofErr w:type="gramEnd"/>
    <w:r w:rsidRPr="00944F74">
      <w:rPr>
        <w:rFonts w:ascii="Arial" w:hAnsi="Arial"/>
        <w:sz w:val="10"/>
      </w:rPr>
      <w:t xml:space="preserve">Última gravação </w:t>
    </w:r>
    <w:r w:rsidRPr="00944F74">
      <w:rPr>
        <w:rFonts w:ascii="Arial" w:hAnsi="Arial"/>
        <w:sz w:val="10"/>
      </w:rPr>
      <w:fldChar w:fldCharType="begin"/>
    </w:r>
    <w:r w:rsidRPr="00944F74">
      <w:rPr>
        <w:rFonts w:ascii="Arial" w:hAnsi="Arial"/>
        <w:sz w:val="10"/>
      </w:rPr>
      <w:instrText xml:space="preserve"> LASTSAVEDBY </w:instrText>
    </w:r>
    <w:r>
      <w:rPr>
        <w:rFonts w:ascii="Arial" w:hAnsi="Arial"/>
        <w:sz w:val="10"/>
      </w:rPr>
      <w:fldChar w:fldCharType="separate"/>
    </w:r>
    <w:r w:rsidR="004A00AD">
      <w:rPr>
        <w:rFonts w:ascii="Arial" w:hAnsi="Arial"/>
        <w:noProof/>
        <w:sz w:val="10"/>
      </w:rPr>
      <w:t>TR3301</w:t>
    </w:r>
    <w:r w:rsidRPr="00944F74">
      <w:rPr>
        <w:rFonts w:ascii="Arial" w:hAnsi="Arial"/>
        <w:sz w:val="10"/>
      </w:rPr>
      <w:fldChar w:fldCharType="end"/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4A00AD">
      <w:rPr>
        <w:rFonts w:ascii="Arial" w:hAnsi="Arial"/>
        <w:noProof/>
        <w:sz w:val="10"/>
      </w:rPr>
      <w:t>W:\WPDOCS\MOREIRA2\REL.VOT\TURMA\0025514-21.ed.doc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00" w:rsidRDefault="00BF490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4A00AD">
      <w:rPr>
        <w:rFonts w:ascii="Arial" w:hAnsi="Arial"/>
        <w:noProof/>
        <w:sz w:val="13"/>
      </w:rPr>
      <w:t>W:\WPDOCS\MOREIRA2\REL.VOT\TURMA\0025514-21.ed.doc</w:t>
    </w:r>
    <w:proofErr w:type="gramStart"/>
    <w:r>
      <w:rPr>
        <w:rFonts w:ascii="Arial" w:hAnsi="Arial"/>
        <w:sz w:val="13"/>
      </w:rPr>
      <w:fldChar w:fldCharType="end"/>
    </w:r>
    <w:proofErr w:type="gramEnd"/>
  </w:p>
  <w:p w:rsidR="00BF4900" w:rsidRDefault="00BF490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4A00AD">
      <w:rPr>
        <w:rFonts w:ascii="Arial" w:hAnsi="Arial"/>
        <w:noProof/>
        <w:sz w:val="13"/>
      </w:rPr>
      <w:t>tr147404</w:t>
    </w:r>
    <w:r>
      <w:rPr>
        <w:rFonts w:ascii="Arial" w:hAnsi="Arial"/>
        <w:sz w:val="13"/>
      </w:rPr>
      <w:fldChar w:fldCharType="end"/>
    </w:r>
    <w:proofErr w:type="gramStart"/>
    <w:r>
      <w:rPr>
        <w:rFonts w:ascii="Arial" w:hAnsi="Arial"/>
        <w:sz w:val="13"/>
      </w:rPr>
      <w:t xml:space="preserve">  </w:t>
    </w:r>
    <w:proofErr w:type="gramEnd"/>
    <w:r w:rsidRPr="00944F74">
      <w:rPr>
        <w:rFonts w:ascii="Arial" w:hAnsi="Arial"/>
        <w:sz w:val="13"/>
      </w:rPr>
      <w:t xml:space="preserve">Última gravação </w:t>
    </w:r>
    <w:r w:rsidRPr="00944F74">
      <w:rPr>
        <w:rFonts w:ascii="Arial" w:hAnsi="Arial"/>
        <w:sz w:val="13"/>
      </w:rPr>
      <w:fldChar w:fldCharType="begin"/>
    </w:r>
    <w:r w:rsidRPr="00944F74">
      <w:rPr>
        <w:rFonts w:ascii="Arial" w:hAnsi="Arial"/>
        <w:sz w:val="13"/>
      </w:rPr>
      <w:instrText xml:space="preserve"> LASTSAVEDBY </w:instrText>
    </w:r>
    <w:r>
      <w:rPr>
        <w:rFonts w:ascii="Arial" w:hAnsi="Arial"/>
        <w:sz w:val="13"/>
      </w:rPr>
      <w:fldChar w:fldCharType="separate"/>
    </w:r>
    <w:r w:rsidR="004A00AD">
      <w:rPr>
        <w:rFonts w:ascii="Arial" w:hAnsi="Arial"/>
        <w:noProof/>
        <w:sz w:val="13"/>
      </w:rPr>
      <w:t>TR3301</w:t>
    </w:r>
    <w:r w:rsidRPr="00944F74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75E" w:rsidRDefault="0098775E">
      <w:r>
        <w:separator/>
      </w:r>
    </w:p>
  </w:footnote>
  <w:footnote w:type="continuationSeparator" w:id="0">
    <w:p w:rsidR="0098775E" w:rsidRDefault="009877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00" w:rsidRDefault="00BF490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BF4900" w:rsidRDefault="00BF4900" w:rsidP="008124D9">
    <w:pPr>
      <w:tabs>
        <w:tab w:val="right" w:pos="9540"/>
      </w:tabs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  <w:p w:rsidR="00BF4900" w:rsidRDefault="008F6816" w:rsidP="008F6816">
    <w:pPr>
      <w:tabs>
        <w:tab w:val="left" w:pos="-1"/>
        <w:tab w:val="left" w:pos="899"/>
        <w:tab w:val="left" w:pos="1799"/>
        <w:tab w:val="left" w:pos="2699"/>
        <w:tab w:val="left" w:pos="3599"/>
        <w:tab w:val="left" w:pos="4499"/>
        <w:tab w:val="left" w:pos="5399"/>
        <w:tab w:val="left" w:pos="6299"/>
        <w:tab w:val="left" w:pos="7199"/>
        <w:tab w:val="left" w:pos="8099"/>
        <w:tab w:val="left" w:pos="8999"/>
        <w:tab w:val="left" w:pos="9899"/>
      </w:tabs>
      <w:jc w:val="both"/>
      <w:rPr>
        <w:rFonts w:ascii="Arial" w:hAnsi="Arial" w:cs="Arial"/>
        <w:bCs/>
        <w:sz w:val="16"/>
      </w:rPr>
    </w:pPr>
    <w:r w:rsidRPr="00614C46">
      <w:rPr>
        <w:rFonts w:ascii="Arial" w:hAnsi="Arial" w:cs="Arial"/>
        <w:b/>
        <w:bCs/>
        <w:sz w:val="22"/>
        <w:szCs w:val="22"/>
        <w:u w:val="single"/>
      </w:rPr>
      <w:t xml:space="preserve">EMBARGOS DE DECLARAÇÃO </w:t>
    </w:r>
    <w:r>
      <w:rPr>
        <w:rFonts w:ascii="Arial" w:hAnsi="Arial" w:cs="Arial"/>
        <w:b/>
        <w:bCs/>
        <w:sz w:val="22"/>
        <w:szCs w:val="22"/>
        <w:u w:val="single"/>
      </w:rPr>
      <w:t xml:space="preserve">NA APELAÇÃO E REEXAME NECESSÁRIO </w:t>
    </w:r>
    <w:r w:rsidRPr="00614C46">
      <w:rPr>
        <w:rFonts w:ascii="Arial" w:hAnsi="Arial" w:cs="Arial"/>
        <w:b/>
        <w:bCs/>
        <w:sz w:val="22"/>
        <w:szCs w:val="22"/>
        <w:u w:val="single"/>
      </w:rPr>
      <w:t>N</w:t>
    </w:r>
    <w:r>
      <w:rPr>
        <w:rFonts w:ascii="Arial" w:hAnsi="Arial" w:cs="Arial"/>
        <w:b/>
        <w:bCs/>
        <w:sz w:val="22"/>
        <w:szCs w:val="22"/>
        <w:u w:val="single"/>
      </w:rPr>
      <w:t>º. 0025514-21. 2009.4.01.3800 (2009.38.00.026301-5)</w:t>
    </w:r>
    <w:r w:rsidRPr="00614C46">
      <w:rPr>
        <w:rFonts w:ascii="Arial" w:hAnsi="Arial" w:cs="Arial"/>
        <w:b/>
        <w:bCs/>
        <w:sz w:val="22"/>
        <w:szCs w:val="22"/>
        <w:u w:val="single"/>
      </w:rPr>
      <w:t>/</w:t>
    </w:r>
    <w:r>
      <w:rPr>
        <w:rFonts w:ascii="Arial" w:hAnsi="Arial" w:cs="Arial"/>
        <w:b/>
        <w:bCs/>
        <w:sz w:val="22"/>
        <w:szCs w:val="22"/>
        <w:u w:val="single"/>
      </w:rPr>
      <w:t>MG</w:t>
    </w:r>
    <w:r w:rsidR="00300DAF">
      <w:rPr>
        <w:rFonts w:ascii="Arial" w:hAnsi="Arial" w:cs="Arial"/>
        <w:bCs/>
        <w:sz w:val="16"/>
      </w:rPr>
      <w:tab/>
    </w:r>
    <w:r>
      <w:rPr>
        <w:rFonts w:ascii="Arial" w:hAnsi="Arial" w:cs="Arial"/>
        <w:bCs/>
        <w:sz w:val="16"/>
      </w:rPr>
      <w:tab/>
    </w:r>
    <w:r>
      <w:rPr>
        <w:rFonts w:ascii="Arial" w:hAnsi="Arial" w:cs="Arial"/>
        <w:bCs/>
        <w:sz w:val="16"/>
      </w:rPr>
      <w:tab/>
    </w:r>
    <w:r>
      <w:rPr>
        <w:rFonts w:ascii="Arial" w:hAnsi="Arial" w:cs="Arial"/>
        <w:bCs/>
        <w:sz w:val="16"/>
      </w:rPr>
      <w:tab/>
    </w:r>
    <w:r>
      <w:rPr>
        <w:rFonts w:ascii="Arial" w:hAnsi="Arial" w:cs="Arial"/>
        <w:bCs/>
        <w:sz w:val="16"/>
      </w:rPr>
      <w:tab/>
    </w:r>
    <w:r>
      <w:rPr>
        <w:rFonts w:ascii="Arial" w:hAnsi="Arial" w:cs="Arial"/>
        <w:bCs/>
        <w:sz w:val="16"/>
      </w:rPr>
      <w:tab/>
    </w:r>
    <w:proofErr w:type="gramStart"/>
    <w:r>
      <w:rPr>
        <w:rFonts w:ascii="Arial" w:hAnsi="Arial" w:cs="Arial"/>
        <w:bCs/>
        <w:sz w:val="16"/>
      </w:rPr>
      <w:t xml:space="preserve">    </w:t>
    </w:r>
    <w:proofErr w:type="gramEnd"/>
    <w:r w:rsidR="00300DAF">
      <w:rPr>
        <w:rFonts w:ascii="Arial" w:hAnsi="Arial" w:cs="Arial"/>
        <w:bCs/>
        <w:sz w:val="16"/>
      </w:rPr>
      <w:t>fls.</w:t>
    </w:r>
    <w:r w:rsidR="00300DAF">
      <w:rPr>
        <w:rFonts w:ascii="Arial" w:hAnsi="Arial" w:cs="Arial"/>
        <w:bCs/>
        <w:sz w:val="16"/>
      </w:rPr>
      <w:fldChar w:fldCharType="begin"/>
    </w:r>
    <w:r w:rsidR="00300DAF">
      <w:rPr>
        <w:rFonts w:ascii="Arial" w:hAnsi="Arial" w:cs="Arial"/>
        <w:bCs/>
        <w:sz w:val="16"/>
      </w:rPr>
      <w:instrText xml:space="preserve"> PAGE </w:instrText>
    </w:r>
    <w:r w:rsidR="00300DAF">
      <w:rPr>
        <w:rFonts w:ascii="Arial" w:hAnsi="Arial" w:cs="Arial"/>
        <w:bCs/>
        <w:sz w:val="16"/>
      </w:rPr>
      <w:fldChar w:fldCharType="separate"/>
    </w:r>
    <w:r w:rsidR="00E21234">
      <w:rPr>
        <w:rFonts w:ascii="Arial" w:hAnsi="Arial" w:cs="Arial"/>
        <w:bCs/>
        <w:noProof/>
        <w:sz w:val="16"/>
      </w:rPr>
      <w:t>2</w:t>
    </w:r>
    <w:r w:rsidR="00300DAF">
      <w:rPr>
        <w:rFonts w:ascii="Arial" w:hAnsi="Arial" w:cs="Arial"/>
        <w:bCs/>
        <w:sz w:val="16"/>
      </w:rPr>
      <w:fldChar w:fldCharType="end"/>
    </w:r>
    <w:r w:rsidR="00300DAF">
      <w:rPr>
        <w:rFonts w:ascii="Arial" w:hAnsi="Arial" w:cs="Arial"/>
        <w:bCs/>
        <w:sz w:val="16"/>
      </w:rPr>
      <w:t>/</w:t>
    </w:r>
    <w:r w:rsidR="00300DAF">
      <w:rPr>
        <w:rFonts w:ascii="Arial" w:hAnsi="Arial" w:cs="Arial"/>
        <w:bCs/>
        <w:sz w:val="16"/>
      </w:rPr>
      <w:fldChar w:fldCharType="begin"/>
    </w:r>
    <w:r w:rsidR="00300DAF">
      <w:rPr>
        <w:rFonts w:ascii="Arial" w:hAnsi="Arial" w:cs="Arial"/>
        <w:bCs/>
        <w:sz w:val="16"/>
      </w:rPr>
      <w:instrText xml:space="preserve"> NUMPAGES </w:instrText>
    </w:r>
    <w:r w:rsidR="00300DAF">
      <w:rPr>
        <w:rFonts w:ascii="Arial" w:hAnsi="Arial" w:cs="Arial"/>
        <w:bCs/>
        <w:sz w:val="16"/>
      </w:rPr>
      <w:fldChar w:fldCharType="separate"/>
    </w:r>
    <w:r w:rsidR="00E21234">
      <w:rPr>
        <w:rFonts w:ascii="Arial" w:hAnsi="Arial" w:cs="Arial"/>
        <w:bCs/>
        <w:noProof/>
        <w:sz w:val="16"/>
      </w:rPr>
      <w:t>2</w:t>
    </w:r>
    <w:r w:rsidR="00300DAF">
      <w:rPr>
        <w:rFonts w:ascii="Arial" w:hAnsi="Arial" w:cs="Arial"/>
        <w:bCs/>
        <w:sz w:val="16"/>
      </w:rPr>
      <w:fldChar w:fldCharType="end"/>
    </w:r>
  </w:p>
  <w:p w:rsidR="00300DAF" w:rsidRDefault="00300DAF" w:rsidP="008124D9">
    <w:pPr>
      <w:tabs>
        <w:tab w:val="right" w:pos="9540"/>
      </w:tabs>
      <w:rPr>
        <w:rFonts w:ascii="Arial" w:hAnsi="Arial" w:cs="Arial"/>
        <w:bCs/>
        <w:sz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900" w:rsidRDefault="00BF490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BF4900" w:rsidRDefault="00BF4900"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1801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2090"/>
    <w:rsid w:val="000043C5"/>
    <w:rsid w:val="00031861"/>
    <w:rsid w:val="000362A6"/>
    <w:rsid w:val="00037D27"/>
    <w:rsid w:val="00073BFC"/>
    <w:rsid w:val="00080F27"/>
    <w:rsid w:val="000A522C"/>
    <w:rsid w:val="000A6627"/>
    <w:rsid w:val="000A7758"/>
    <w:rsid w:val="000B3192"/>
    <w:rsid w:val="000C0D28"/>
    <w:rsid w:val="000C684F"/>
    <w:rsid w:val="000D003B"/>
    <w:rsid w:val="000D0D84"/>
    <w:rsid w:val="000F5196"/>
    <w:rsid w:val="000F6620"/>
    <w:rsid w:val="000F74BD"/>
    <w:rsid w:val="00100752"/>
    <w:rsid w:val="00113373"/>
    <w:rsid w:val="00117BD7"/>
    <w:rsid w:val="00141ED1"/>
    <w:rsid w:val="0015118C"/>
    <w:rsid w:val="0015179D"/>
    <w:rsid w:val="0016169C"/>
    <w:rsid w:val="00163838"/>
    <w:rsid w:val="00184CE8"/>
    <w:rsid w:val="00187020"/>
    <w:rsid w:val="001876C0"/>
    <w:rsid w:val="00191A8C"/>
    <w:rsid w:val="00195704"/>
    <w:rsid w:val="001972C3"/>
    <w:rsid w:val="001A5339"/>
    <w:rsid w:val="001B0584"/>
    <w:rsid w:val="001B24B9"/>
    <w:rsid w:val="001B7F87"/>
    <w:rsid w:val="001C00B2"/>
    <w:rsid w:val="001C4E0A"/>
    <w:rsid w:val="001C5D20"/>
    <w:rsid w:val="001C6DA5"/>
    <w:rsid w:val="001D0FC7"/>
    <w:rsid w:val="001E2C47"/>
    <w:rsid w:val="001F34B1"/>
    <w:rsid w:val="001F5073"/>
    <w:rsid w:val="00222E0A"/>
    <w:rsid w:val="00232AED"/>
    <w:rsid w:val="002331F7"/>
    <w:rsid w:val="00242826"/>
    <w:rsid w:val="00253AD4"/>
    <w:rsid w:val="00254B00"/>
    <w:rsid w:val="002577E8"/>
    <w:rsid w:val="00260451"/>
    <w:rsid w:val="00262517"/>
    <w:rsid w:val="0026599F"/>
    <w:rsid w:val="0026641D"/>
    <w:rsid w:val="002A3474"/>
    <w:rsid w:val="002D4AF1"/>
    <w:rsid w:val="002D5206"/>
    <w:rsid w:val="002D650A"/>
    <w:rsid w:val="002D6EA3"/>
    <w:rsid w:val="002E70F8"/>
    <w:rsid w:val="002F31A5"/>
    <w:rsid w:val="002F6272"/>
    <w:rsid w:val="002F7510"/>
    <w:rsid w:val="00300DAF"/>
    <w:rsid w:val="00314B6E"/>
    <w:rsid w:val="00321485"/>
    <w:rsid w:val="003231F4"/>
    <w:rsid w:val="0033026D"/>
    <w:rsid w:val="003348C7"/>
    <w:rsid w:val="0033735C"/>
    <w:rsid w:val="00337D17"/>
    <w:rsid w:val="00343141"/>
    <w:rsid w:val="00345FBC"/>
    <w:rsid w:val="003555B2"/>
    <w:rsid w:val="00370223"/>
    <w:rsid w:val="003947D3"/>
    <w:rsid w:val="00397F70"/>
    <w:rsid w:val="003A7D72"/>
    <w:rsid w:val="003C005E"/>
    <w:rsid w:val="003C3914"/>
    <w:rsid w:val="003D77F3"/>
    <w:rsid w:val="003E1DD7"/>
    <w:rsid w:val="003E68EE"/>
    <w:rsid w:val="003F3B90"/>
    <w:rsid w:val="003F67D7"/>
    <w:rsid w:val="004025A9"/>
    <w:rsid w:val="004112B2"/>
    <w:rsid w:val="00413610"/>
    <w:rsid w:val="00420DCB"/>
    <w:rsid w:val="004241FF"/>
    <w:rsid w:val="004269A8"/>
    <w:rsid w:val="00427AD0"/>
    <w:rsid w:val="00444F88"/>
    <w:rsid w:val="00446DEC"/>
    <w:rsid w:val="0045158B"/>
    <w:rsid w:val="004548CB"/>
    <w:rsid w:val="00462716"/>
    <w:rsid w:val="00471CDF"/>
    <w:rsid w:val="00474D55"/>
    <w:rsid w:val="00482F66"/>
    <w:rsid w:val="004917BC"/>
    <w:rsid w:val="00496006"/>
    <w:rsid w:val="004977C0"/>
    <w:rsid w:val="004A00AD"/>
    <w:rsid w:val="004A38F8"/>
    <w:rsid w:val="004A6D9F"/>
    <w:rsid w:val="004B1E79"/>
    <w:rsid w:val="004C0C06"/>
    <w:rsid w:val="004C17AC"/>
    <w:rsid w:val="004C3CAF"/>
    <w:rsid w:val="004C54C4"/>
    <w:rsid w:val="004D0317"/>
    <w:rsid w:val="004D1105"/>
    <w:rsid w:val="004D30F4"/>
    <w:rsid w:val="004D3652"/>
    <w:rsid w:val="004F0097"/>
    <w:rsid w:val="004F4137"/>
    <w:rsid w:val="004F7B0C"/>
    <w:rsid w:val="005035DC"/>
    <w:rsid w:val="00503AA5"/>
    <w:rsid w:val="00507B9B"/>
    <w:rsid w:val="005104C9"/>
    <w:rsid w:val="00511F19"/>
    <w:rsid w:val="0052455D"/>
    <w:rsid w:val="00537906"/>
    <w:rsid w:val="0054157A"/>
    <w:rsid w:val="00551C8E"/>
    <w:rsid w:val="0055654E"/>
    <w:rsid w:val="00561723"/>
    <w:rsid w:val="005618AB"/>
    <w:rsid w:val="00572AF6"/>
    <w:rsid w:val="00585527"/>
    <w:rsid w:val="005937F0"/>
    <w:rsid w:val="005A1C54"/>
    <w:rsid w:val="005B54CC"/>
    <w:rsid w:val="005B6F06"/>
    <w:rsid w:val="005D1B42"/>
    <w:rsid w:val="005D367D"/>
    <w:rsid w:val="005D3C6F"/>
    <w:rsid w:val="005D4C33"/>
    <w:rsid w:val="005D660A"/>
    <w:rsid w:val="005E0367"/>
    <w:rsid w:val="005E1CA6"/>
    <w:rsid w:val="005E20DB"/>
    <w:rsid w:val="005F2219"/>
    <w:rsid w:val="00614C46"/>
    <w:rsid w:val="0062205D"/>
    <w:rsid w:val="00630696"/>
    <w:rsid w:val="00633270"/>
    <w:rsid w:val="006406B4"/>
    <w:rsid w:val="00642F2E"/>
    <w:rsid w:val="006519C3"/>
    <w:rsid w:val="006547E3"/>
    <w:rsid w:val="00655CF1"/>
    <w:rsid w:val="00661751"/>
    <w:rsid w:val="006760EB"/>
    <w:rsid w:val="006779DE"/>
    <w:rsid w:val="00683F30"/>
    <w:rsid w:val="00690BD2"/>
    <w:rsid w:val="006915F5"/>
    <w:rsid w:val="006921B3"/>
    <w:rsid w:val="00697580"/>
    <w:rsid w:val="006A4ECE"/>
    <w:rsid w:val="006A572F"/>
    <w:rsid w:val="006C2286"/>
    <w:rsid w:val="006C2D18"/>
    <w:rsid w:val="006C3237"/>
    <w:rsid w:val="006E0BB4"/>
    <w:rsid w:val="006E437E"/>
    <w:rsid w:val="006F23F1"/>
    <w:rsid w:val="00700396"/>
    <w:rsid w:val="00721E1C"/>
    <w:rsid w:val="0072418C"/>
    <w:rsid w:val="00725E9D"/>
    <w:rsid w:val="00751566"/>
    <w:rsid w:val="00755928"/>
    <w:rsid w:val="007637EE"/>
    <w:rsid w:val="00794F23"/>
    <w:rsid w:val="007969B7"/>
    <w:rsid w:val="00797335"/>
    <w:rsid w:val="007A16C2"/>
    <w:rsid w:val="007A2FB8"/>
    <w:rsid w:val="007A4DDC"/>
    <w:rsid w:val="007A7066"/>
    <w:rsid w:val="007B0257"/>
    <w:rsid w:val="007B0367"/>
    <w:rsid w:val="007B2018"/>
    <w:rsid w:val="007B20A5"/>
    <w:rsid w:val="007D5EA2"/>
    <w:rsid w:val="007E7762"/>
    <w:rsid w:val="007E7A68"/>
    <w:rsid w:val="007F162B"/>
    <w:rsid w:val="007F1D48"/>
    <w:rsid w:val="008124D9"/>
    <w:rsid w:val="00816F62"/>
    <w:rsid w:val="00821A65"/>
    <w:rsid w:val="0083482A"/>
    <w:rsid w:val="00843D24"/>
    <w:rsid w:val="00850822"/>
    <w:rsid w:val="00852AE7"/>
    <w:rsid w:val="00862610"/>
    <w:rsid w:val="00864077"/>
    <w:rsid w:val="008658B5"/>
    <w:rsid w:val="008713AE"/>
    <w:rsid w:val="00872397"/>
    <w:rsid w:val="0087691F"/>
    <w:rsid w:val="00892BEE"/>
    <w:rsid w:val="00893A8D"/>
    <w:rsid w:val="008964CA"/>
    <w:rsid w:val="008A153B"/>
    <w:rsid w:val="008A1A67"/>
    <w:rsid w:val="008A3D69"/>
    <w:rsid w:val="008A78D8"/>
    <w:rsid w:val="008B0623"/>
    <w:rsid w:val="008B23C4"/>
    <w:rsid w:val="008C4395"/>
    <w:rsid w:val="008C5D05"/>
    <w:rsid w:val="008D7096"/>
    <w:rsid w:val="008F475E"/>
    <w:rsid w:val="008F6816"/>
    <w:rsid w:val="009245CF"/>
    <w:rsid w:val="009261D4"/>
    <w:rsid w:val="009261E4"/>
    <w:rsid w:val="0093717F"/>
    <w:rsid w:val="00937C89"/>
    <w:rsid w:val="00944F74"/>
    <w:rsid w:val="00951A20"/>
    <w:rsid w:val="009559BA"/>
    <w:rsid w:val="00955CC3"/>
    <w:rsid w:val="00964CC3"/>
    <w:rsid w:val="0097522C"/>
    <w:rsid w:val="0098775E"/>
    <w:rsid w:val="0098787A"/>
    <w:rsid w:val="0099169E"/>
    <w:rsid w:val="009966B2"/>
    <w:rsid w:val="009A57CA"/>
    <w:rsid w:val="009B1B68"/>
    <w:rsid w:val="009B1FB9"/>
    <w:rsid w:val="009C6215"/>
    <w:rsid w:val="009C6D7B"/>
    <w:rsid w:val="009F0AB7"/>
    <w:rsid w:val="009F6E25"/>
    <w:rsid w:val="00A01ADF"/>
    <w:rsid w:val="00A15570"/>
    <w:rsid w:val="00A22FFE"/>
    <w:rsid w:val="00A23490"/>
    <w:rsid w:val="00A2389D"/>
    <w:rsid w:val="00A300E2"/>
    <w:rsid w:val="00A347D0"/>
    <w:rsid w:val="00A40575"/>
    <w:rsid w:val="00A56C9C"/>
    <w:rsid w:val="00A56F2D"/>
    <w:rsid w:val="00A652C9"/>
    <w:rsid w:val="00A660C3"/>
    <w:rsid w:val="00A729B2"/>
    <w:rsid w:val="00AA56BC"/>
    <w:rsid w:val="00AB3D73"/>
    <w:rsid w:val="00AC1E8B"/>
    <w:rsid w:val="00AD0BAB"/>
    <w:rsid w:val="00AD30AE"/>
    <w:rsid w:val="00AD3E9C"/>
    <w:rsid w:val="00AD4F11"/>
    <w:rsid w:val="00AD5339"/>
    <w:rsid w:val="00AD7C21"/>
    <w:rsid w:val="00AE15A1"/>
    <w:rsid w:val="00AE37AD"/>
    <w:rsid w:val="00AE3FCE"/>
    <w:rsid w:val="00AF4603"/>
    <w:rsid w:val="00B05646"/>
    <w:rsid w:val="00B06E6F"/>
    <w:rsid w:val="00B130A4"/>
    <w:rsid w:val="00B23250"/>
    <w:rsid w:val="00B26675"/>
    <w:rsid w:val="00B26A80"/>
    <w:rsid w:val="00B51A14"/>
    <w:rsid w:val="00B56D4E"/>
    <w:rsid w:val="00B5730A"/>
    <w:rsid w:val="00B608CC"/>
    <w:rsid w:val="00B65759"/>
    <w:rsid w:val="00B86CC3"/>
    <w:rsid w:val="00B9536E"/>
    <w:rsid w:val="00BA0124"/>
    <w:rsid w:val="00BC5842"/>
    <w:rsid w:val="00BD4CAE"/>
    <w:rsid w:val="00BE37F8"/>
    <w:rsid w:val="00BE5335"/>
    <w:rsid w:val="00BF4900"/>
    <w:rsid w:val="00C111F9"/>
    <w:rsid w:val="00C15766"/>
    <w:rsid w:val="00C22EC5"/>
    <w:rsid w:val="00C31FB7"/>
    <w:rsid w:val="00C35E50"/>
    <w:rsid w:val="00C4188D"/>
    <w:rsid w:val="00C50F16"/>
    <w:rsid w:val="00C51F2C"/>
    <w:rsid w:val="00C5492A"/>
    <w:rsid w:val="00C5556E"/>
    <w:rsid w:val="00C61EA5"/>
    <w:rsid w:val="00C62B1F"/>
    <w:rsid w:val="00C63927"/>
    <w:rsid w:val="00C659AA"/>
    <w:rsid w:val="00C66915"/>
    <w:rsid w:val="00C73FC1"/>
    <w:rsid w:val="00C80743"/>
    <w:rsid w:val="00C86C6D"/>
    <w:rsid w:val="00C95E74"/>
    <w:rsid w:val="00CA4A5F"/>
    <w:rsid w:val="00CA7062"/>
    <w:rsid w:val="00CC1A09"/>
    <w:rsid w:val="00CD1516"/>
    <w:rsid w:val="00CD58A7"/>
    <w:rsid w:val="00CE2C12"/>
    <w:rsid w:val="00CF2DC8"/>
    <w:rsid w:val="00D01B41"/>
    <w:rsid w:val="00D04AA2"/>
    <w:rsid w:val="00D221D6"/>
    <w:rsid w:val="00D24845"/>
    <w:rsid w:val="00D24B2C"/>
    <w:rsid w:val="00D2564F"/>
    <w:rsid w:val="00D2702D"/>
    <w:rsid w:val="00D2799E"/>
    <w:rsid w:val="00D27D34"/>
    <w:rsid w:val="00D33811"/>
    <w:rsid w:val="00D34A87"/>
    <w:rsid w:val="00D354AE"/>
    <w:rsid w:val="00D41B85"/>
    <w:rsid w:val="00D45B77"/>
    <w:rsid w:val="00D4693A"/>
    <w:rsid w:val="00D50636"/>
    <w:rsid w:val="00D516B1"/>
    <w:rsid w:val="00D57FA1"/>
    <w:rsid w:val="00D615B6"/>
    <w:rsid w:val="00D6291E"/>
    <w:rsid w:val="00D64772"/>
    <w:rsid w:val="00D662C0"/>
    <w:rsid w:val="00D66BDE"/>
    <w:rsid w:val="00D71AC3"/>
    <w:rsid w:val="00D82EC9"/>
    <w:rsid w:val="00D91E94"/>
    <w:rsid w:val="00DA0E31"/>
    <w:rsid w:val="00DA2D6A"/>
    <w:rsid w:val="00DA5124"/>
    <w:rsid w:val="00DB3CD0"/>
    <w:rsid w:val="00DC059E"/>
    <w:rsid w:val="00DD0AC9"/>
    <w:rsid w:val="00DD43B7"/>
    <w:rsid w:val="00DD63C8"/>
    <w:rsid w:val="00DE18F1"/>
    <w:rsid w:val="00DF61FA"/>
    <w:rsid w:val="00DF67FD"/>
    <w:rsid w:val="00E056F1"/>
    <w:rsid w:val="00E14945"/>
    <w:rsid w:val="00E179BD"/>
    <w:rsid w:val="00E21234"/>
    <w:rsid w:val="00E2216B"/>
    <w:rsid w:val="00E2381C"/>
    <w:rsid w:val="00E24869"/>
    <w:rsid w:val="00E25943"/>
    <w:rsid w:val="00E355E5"/>
    <w:rsid w:val="00E61440"/>
    <w:rsid w:val="00E74767"/>
    <w:rsid w:val="00E74955"/>
    <w:rsid w:val="00E7704E"/>
    <w:rsid w:val="00E82065"/>
    <w:rsid w:val="00E82F6F"/>
    <w:rsid w:val="00E850E4"/>
    <w:rsid w:val="00E85164"/>
    <w:rsid w:val="00E93ADA"/>
    <w:rsid w:val="00E96469"/>
    <w:rsid w:val="00E979D7"/>
    <w:rsid w:val="00EA012D"/>
    <w:rsid w:val="00ED11D3"/>
    <w:rsid w:val="00ED745E"/>
    <w:rsid w:val="00EE6447"/>
    <w:rsid w:val="00EF1D9A"/>
    <w:rsid w:val="00EF4829"/>
    <w:rsid w:val="00F062A4"/>
    <w:rsid w:val="00F07C8A"/>
    <w:rsid w:val="00F10EBD"/>
    <w:rsid w:val="00F34E80"/>
    <w:rsid w:val="00F4142B"/>
    <w:rsid w:val="00F42B59"/>
    <w:rsid w:val="00F557AB"/>
    <w:rsid w:val="00F6107A"/>
    <w:rsid w:val="00F67C86"/>
    <w:rsid w:val="00F70D26"/>
    <w:rsid w:val="00F72090"/>
    <w:rsid w:val="00F83CA9"/>
    <w:rsid w:val="00F85611"/>
    <w:rsid w:val="00F85C74"/>
    <w:rsid w:val="00F92B54"/>
    <w:rsid w:val="00F93F8E"/>
    <w:rsid w:val="00F96280"/>
    <w:rsid w:val="00FA49B1"/>
    <w:rsid w:val="00FB35C4"/>
    <w:rsid w:val="00FB4B84"/>
    <w:rsid w:val="00FB64FF"/>
    <w:rsid w:val="00FC0181"/>
    <w:rsid w:val="00FD0597"/>
    <w:rsid w:val="00FE11CB"/>
    <w:rsid w:val="00FE6D5E"/>
    <w:rsid w:val="00FF23B2"/>
    <w:rsid w:val="00FF7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link w:val="ementaChar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link w:val="centralizarChar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character" w:customStyle="1" w:styleId="PargrafoChar">
    <w:name w:val="Parágrafo Char"/>
    <w:basedOn w:val="Fontepargpadro"/>
    <w:link w:val="Pargrafo"/>
    <w:rsid w:val="003E68EE"/>
    <w:rPr>
      <w:rFonts w:ascii="Arial" w:hAnsi="Arial"/>
      <w:sz w:val="22"/>
      <w:szCs w:val="24"/>
      <w:lang w:val="pt-BR" w:eastAsia="pt-BR" w:bidi="ar-SA"/>
    </w:rPr>
  </w:style>
  <w:style w:type="character" w:customStyle="1" w:styleId="centralizarChar">
    <w:name w:val="centralizar Char"/>
    <w:basedOn w:val="Fontepargpadro"/>
    <w:link w:val="centralizar"/>
    <w:locked/>
    <w:rsid w:val="002A3474"/>
    <w:rPr>
      <w:rFonts w:ascii="Arial" w:hAnsi="Arial"/>
      <w:b/>
      <w:sz w:val="22"/>
      <w:szCs w:val="24"/>
      <w:lang w:val="pt-BR" w:eastAsia="pt-BR" w:bidi="ar-SA"/>
    </w:rPr>
  </w:style>
  <w:style w:type="character" w:customStyle="1" w:styleId="ementaChar">
    <w:name w:val="ementa Char"/>
    <w:basedOn w:val="Fontepargpadro"/>
    <w:link w:val="ementa"/>
    <w:locked/>
    <w:rsid w:val="007A16C2"/>
    <w:rPr>
      <w:rFonts w:ascii="Arial" w:hAnsi="Arial"/>
      <w:sz w:val="22"/>
      <w:szCs w:val="24"/>
      <w:lang w:val="pt-BR" w:eastAsia="pt-BR" w:bidi="ar-SA"/>
    </w:rPr>
  </w:style>
  <w:style w:type="paragraph" w:customStyle="1" w:styleId="a2">
    <w:name w:val="a2"/>
    <w:basedOn w:val="Normal"/>
    <w:rsid w:val="00321485"/>
    <w:pPr>
      <w:spacing w:before="100" w:beforeAutospacing="1" w:after="100" w:afterAutospacing="1"/>
      <w:jc w:val="center"/>
    </w:pPr>
  </w:style>
  <w:style w:type="paragraph" w:customStyle="1" w:styleId="a0">
    <w:name w:val="a0"/>
    <w:basedOn w:val="Normal"/>
    <w:rsid w:val="00321485"/>
    <w:pPr>
      <w:spacing w:before="100" w:beforeAutospacing="1" w:after="100" w:afterAutospacing="1"/>
      <w:jc w:val="both"/>
    </w:pPr>
  </w:style>
  <w:style w:type="character" w:customStyle="1" w:styleId="f01">
    <w:name w:val="f01"/>
    <w:basedOn w:val="Fontepargpadro"/>
    <w:rsid w:val="00321485"/>
    <w:rPr>
      <w:rFonts w:ascii="Arial" w:hAnsi="Arial" w:cs="Arial" w:hint="default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0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2</Pages>
  <Words>627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tr147404</dc:creator>
  <cp:keywords/>
  <cp:lastModifiedBy>tr115306</cp:lastModifiedBy>
  <cp:revision>2</cp:revision>
  <cp:lastPrinted>2016-07-27T12:04:00Z</cp:lastPrinted>
  <dcterms:created xsi:type="dcterms:W3CDTF">2016-09-01T18:40:00Z</dcterms:created>
  <dcterms:modified xsi:type="dcterms:W3CDTF">2016-09-01T18:40:00Z</dcterms:modified>
</cp:coreProperties>
</file>