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129" w:rsidRDefault="00553129" w:rsidP="00E52665">
      <w:pPr>
        <w:pStyle w:val="TextosemFormatao"/>
        <w:rPr>
          <w:rFonts w:ascii="Courier New" w:hAnsi="Courier New" w:cs="Courier New"/>
        </w:rPr>
      </w:pPr>
    </w:p>
    <w:p w:rsidR="00553129" w:rsidRPr="00D93FE7" w:rsidRDefault="00553129" w:rsidP="00553129">
      <w:pPr>
        <w:pStyle w:val="Identificao"/>
      </w:pPr>
      <w:r w:rsidRPr="00D93FE7">
        <w:t xml:space="preserve">Numeração Única: 55145020064013300 </w:t>
      </w:r>
    </w:p>
    <w:p w:rsidR="00553129" w:rsidRPr="00D93FE7" w:rsidRDefault="00553129" w:rsidP="00553129">
      <w:pPr>
        <w:pStyle w:val="Identificao"/>
      </w:pPr>
      <w:r w:rsidRPr="00D93FE7">
        <w:t>APELAÇÃO/REEXAME NECESSÁRIO  0005514-50.2006.4.01.3300 (2006.33.00.005517-6)/BA</w:t>
      </w:r>
    </w:p>
    <w:p w:rsidR="00553129" w:rsidRPr="00D93FE7" w:rsidRDefault="00553129" w:rsidP="00553129">
      <w:pPr>
        <w:pStyle w:val="Identificao"/>
      </w:pPr>
      <w:r w:rsidRPr="00D93FE7">
        <w:t>Processo na Origem: 200633000055176</w:t>
      </w:r>
    </w:p>
    <w:p w:rsidR="00553129" w:rsidRDefault="00553129" w:rsidP="00553129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RELATOR(A) CONVOCADO(A)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JUIZ FEDERAL ANTONIO OSWALDO SCARPA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APELANTE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INSTITUTO NACIONAL DO SEGURO SOCIAL - INSS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PROCURADOR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ADRIANA MAIA VENTURINI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APELANTE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FUNDACAO PETROBRAS DE SEGURIDADE SOCIAL - PETROS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PROCURADOR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MARCUS JOSE ANDRADE DE OLIVEIRA E OUTROS(AS)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APELANTE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CELESTE MARIA SANTANA DOS SANTOS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ADVOGADO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JANAINA C. R. JENKIS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APELADO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GILDETE SOUZA DE SOUZA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DEFENSOR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DEFENSORIA PUBLICA DA UNIAO - DPU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REMETENTE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JUIZO FEDERAL DA 6A VARA - BA </w:t>
            </w:r>
          </w:p>
        </w:tc>
      </w:tr>
    </w:tbl>
    <w:p w:rsidR="00553129" w:rsidRDefault="00553129" w:rsidP="00553129">
      <w:pPr>
        <w:pStyle w:val="Identificao"/>
      </w:pPr>
    </w:p>
    <w:p w:rsidR="00553129" w:rsidRDefault="00553129" w:rsidP="00553129">
      <w:pPr>
        <w:pStyle w:val="centralizar"/>
        <w:rPr>
          <w:rFonts w:cs="Arial"/>
          <w:szCs w:val="22"/>
        </w:rPr>
      </w:pPr>
      <w:r>
        <w:rPr>
          <w:rFonts w:cs="Arial"/>
          <w:szCs w:val="22"/>
        </w:rPr>
        <w:t>E M E N T A</w:t>
      </w:r>
    </w:p>
    <w:p w:rsidR="00553129" w:rsidRDefault="00553129" w:rsidP="00553129">
      <w:pPr>
        <w:pStyle w:val="Pargrafo"/>
        <w:ind w:firstLine="0"/>
        <w:rPr>
          <w:rFonts w:cs="Arial"/>
          <w:szCs w:val="22"/>
        </w:rPr>
      </w:pPr>
      <w:r>
        <w:rPr>
          <w:rFonts w:cs="Arial"/>
          <w:szCs w:val="22"/>
        </w:rPr>
        <w:t>PREVIDENCIÁRIO. PENSÃO POR MORTE. SEPARAÇÃO JUDICIAL. INEXISTÊNCIA DE PENSÃO ALIMENTÍCIA. DEPENDÊNCIA ECONÔMICA COMPROVADA. POSSIBILIDADE DE DEFERIMENTO DA PRESTAÇÃO.</w:t>
      </w:r>
    </w:p>
    <w:p w:rsidR="00553129" w:rsidRDefault="00553129" w:rsidP="00553129">
      <w:pPr>
        <w:pStyle w:val="Pargrafo"/>
        <w:spacing w:line="36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>1. Estando separada judicialmente do seu antigo marido à época em que ele veio a óbito, e não recebendo pensão alimentícia como consequência da mencionada ruptura conjugal, pode a autora ser considerada como dependente do segurado para fins previdenciários, tendo sido comprovada, no momento do óbito, a necessidade atual do benefício.</w:t>
      </w:r>
    </w:p>
    <w:p w:rsidR="00553129" w:rsidRDefault="00553129" w:rsidP="00553129">
      <w:pPr>
        <w:pStyle w:val="Pargrafo"/>
        <w:spacing w:line="36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>2. "A mulher que renunciou aos alimentos na separação judicial tem direito à pensão previdenciária por morte do ex-marido, comprovada a necessidade econômica superveniente" (Súmula 336 do STJ).</w:t>
      </w:r>
    </w:p>
    <w:p w:rsidR="00553129" w:rsidRDefault="00553129" w:rsidP="00553129">
      <w:pPr>
        <w:pStyle w:val="Pargrafo"/>
        <w:spacing w:line="36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>3. Os critérios de pagamento de juros moratórios e de correção monetária devem observar o Manual de Cálculos da Justiça Federal, na sua versão em vigor ao tempo da execução.</w:t>
      </w:r>
    </w:p>
    <w:p w:rsidR="00553129" w:rsidRDefault="00553129" w:rsidP="00553129">
      <w:pPr>
        <w:pStyle w:val="Pargrafo"/>
        <w:spacing w:line="36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>4. Apelações às quais se nega provimento. Remessa oficial parcialmente provida para que o cálculo dos juros e da atualização monetária observe as disposições supra.</w:t>
      </w:r>
    </w:p>
    <w:p w:rsidR="00553129" w:rsidRDefault="00553129" w:rsidP="00553129">
      <w:pPr>
        <w:pStyle w:val="Pargrafo"/>
        <w:ind w:firstLine="0"/>
        <w:rPr>
          <w:rFonts w:cs="Arial"/>
          <w:szCs w:val="22"/>
        </w:rPr>
      </w:pPr>
    </w:p>
    <w:p w:rsidR="00553129" w:rsidRDefault="00553129" w:rsidP="00553129">
      <w:pPr>
        <w:pStyle w:val="Pargrafo"/>
        <w:ind w:firstLine="0"/>
        <w:jc w:val="center"/>
        <w:rPr>
          <w:rFonts w:cs="Arial"/>
          <w:b/>
          <w:bCs/>
          <w:szCs w:val="22"/>
        </w:rPr>
      </w:pPr>
    </w:p>
    <w:p w:rsidR="00553129" w:rsidRDefault="00553129" w:rsidP="00553129">
      <w:pPr>
        <w:pStyle w:val="Pargrafo"/>
        <w:ind w:firstLine="0"/>
        <w:jc w:val="center"/>
        <w:rPr>
          <w:rFonts w:cs="Arial"/>
          <w:b/>
          <w:bCs/>
          <w:szCs w:val="22"/>
        </w:rPr>
      </w:pPr>
    </w:p>
    <w:p w:rsidR="00553129" w:rsidRDefault="00553129" w:rsidP="00553129">
      <w:pPr>
        <w:pStyle w:val="Pargrafo"/>
        <w:ind w:firstLine="0"/>
        <w:jc w:val="center"/>
        <w:rPr>
          <w:rFonts w:cs="Arial"/>
          <w:b/>
          <w:bCs/>
          <w:szCs w:val="22"/>
        </w:rPr>
      </w:pPr>
    </w:p>
    <w:p w:rsidR="00553129" w:rsidRDefault="00553129" w:rsidP="00553129">
      <w:pPr>
        <w:pStyle w:val="Pargrafo"/>
        <w:ind w:firstLine="0"/>
        <w:jc w:val="center"/>
        <w:rPr>
          <w:rFonts w:cs="Arial"/>
          <w:b/>
          <w:bCs/>
          <w:szCs w:val="22"/>
        </w:rPr>
      </w:pPr>
    </w:p>
    <w:p w:rsidR="00553129" w:rsidRDefault="00553129" w:rsidP="00553129">
      <w:pPr>
        <w:pStyle w:val="Pargrafo"/>
        <w:ind w:firstLine="0"/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lastRenderedPageBreak/>
        <w:t>ACÓRDÃO</w:t>
      </w:r>
    </w:p>
    <w:p w:rsidR="00553129" w:rsidRDefault="00553129" w:rsidP="00553129">
      <w:pPr>
        <w:pStyle w:val="Pargrafo"/>
        <w:rPr>
          <w:rFonts w:cs="Arial"/>
          <w:szCs w:val="22"/>
        </w:rPr>
      </w:pPr>
    </w:p>
    <w:p w:rsidR="00553129" w:rsidRDefault="00553129" w:rsidP="00553129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>Decide a Primeira Câmara Regional Previdenciária da Bahia do Tribunal Regional Federal da Primeira Região, por unanimidade, negar provimento às apelações dos réus e dar provimento parcial à remessa oficial,  nos termos do voto do relator.</w:t>
      </w:r>
    </w:p>
    <w:p w:rsidR="00553129" w:rsidRDefault="00553129" w:rsidP="00553129">
      <w:pPr>
        <w:pStyle w:val="Pargrafo"/>
        <w:rPr>
          <w:rFonts w:cs="Arial"/>
          <w:szCs w:val="22"/>
        </w:rPr>
      </w:pPr>
    </w:p>
    <w:p w:rsidR="00553129" w:rsidRDefault="00553129" w:rsidP="00553129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 xml:space="preserve">Salvador/BA, 30 de novembro de 2015.  </w:t>
      </w:r>
    </w:p>
    <w:p w:rsidR="00553129" w:rsidRDefault="00553129" w:rsidP="00553129">
      <w:pPr>
        <w:pStyle w:val="centralizar"/>
        <w:spacing w:before="0" w:after="0"/>
        <w:rPr>
          <w:rFonts w:cs="Arial"/>
          <w:szCs w:val="22"/>
        </w:rPr>
      </w:pPr>
    </w:p>
    <w:p w:rsidR="00553129" w:rsidRDefault="00553129" w:rsidP="00553129">
      <w:pPr>
        <w:pStyle w:val="Pargrafo"/>
        <w:rPr>
          <w:rFonts w:cs="Arial"/>
          <w:szCs w:val="22"/>
        </w:rPr>
      </w:pPr>
    </w:p>
    <w:p w:rsidR="00553129" w:rsidRDefault="00553129" w:rsidP="00553129">
      <w:pPr>
        <w:pStyle w:val="centralizar"/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>Juiz Federal ANTONIO OSWALDO SCARPA</w:t>
      </w:r>
    </w:p>
    <w:p w:rsidR="00553129" w:rsidRDefault="00553129" w:rsidP="00553129">
      <w:pPr>
        <w:pStyle w:val="centralizar"/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>Relator Convocado</w:t>
      </w:r>
    </w:p>
    <w:p w:rsidR="0015179D" w:rsidRPr="00553129" w:rsidRDefault="0015179D" w:rsidP="00553129">
      <w:pPr>
        <w:pStyle w:val="Identificao"/>
      </w:pPr>
    </w:p>
    <w:sectPr w:rsidR="0015179D" w:rsidRPr="00553129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665" w:rsidRDefault="00E52665">
      <w:r>
        <w:separator/>
      </w:r>
    </w:p>
  </w:endnote>
  <w:endnote w:type="continuationSeparator" w:id="0">
    <w:p w:rsidR="00E52665" w:rsidRDefault="00E52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665" w:rsidRDefault="00E52665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2B3821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2B3821">
      <w:rPr>
        <w:rFonts w:ascii="Arial" w:hAnsi="Arial"/>
        <w:sz w:val="10"/>
      </w:rPr>
      <w:fldChar w:fldCharType="separate"/>
    </w:r>
    <w:r w:rsidR="008E3888">
      <w:rPr>
        <w:rFonts w:ascii="Arial" w:hAnsi="Arial"/>
        <w:noProof/>
        <w:sz w:val="10"/>
      </w:rPr>
      <w:t>K:\CRP1-BA\GAB43\Corrigidos\15ª SESSÃO - 30.11\31. 2006.33.00.005517-6. Pensão por morte.Separação judicial sem pensão alimenticia.Comprovação da dependência econômica.INSS e Petros. GABI - E.docx</w:t>
    </w:r>
    <w:r w:rsidR="002B3821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665" w:rsidRDefault="00E52665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2B3821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2B3821">
      <w:rPr>
        <w:rFonts w:ascii="Arial" w:hAnsi="Arial"/>
        <w:sz w:val="13"/>
      </w:rPr>
      <w:fldChar w:fldCharType="separate"/>
    </w:r>
    <w:r w:rsidR="008E3888">
      <w:rPr>
        <w:rFonts w:ascii="Arial" w:hAnsi="Arial"/>
        <w:noProof/>
        <w:sz w:val="13"/>
      </w:rPr>
      <w:t>K:\CRP1-BA\GAB43\Corrigidos\15ª SESSÃO - 30.11\31. 2006.33.00.005517-6. Pensão por morte.Separação judicial sem pensão alimenticia.Comprovação da dependência econômica.INSS e Petros. GABI - E.docx</w:t>
    </w:r>
    <w:r w:rsidR="002B3821">
      <w:rPr>
        <w:rFonts w:ascii="Arial" w:hAnsi="Arial"/>
        <w:sz w:val="13"/>
      </w:rPr>
      <w:fldChar w:fldCharType="end"/>
    </w:r>
  </w:p>
  <w:p w:rsidR="00E52665" w:rsidRDefault="00E52665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2B3821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2B3821">
      <w:rPr>
        <w:rFonts w:ascii="Arial" w:hAnsi="Arial"/>
        <w:sz w:val="13"/>
      </w:rPr>
      <w:fldChar w:fldCharType="separate"/>
    </w:r>
    <w:r w:rsidR="008E3888">
      <w:rPr>
        <w:rFonts w:ascii="Arial" w:hAnsi="Arial"/>
        <w:noProof/>
        <w:sz w:val="13"/>
      </w:rPr>
      <w:t>TR300321</w:t>
    </w:r>
    <w:r w:rsidR="002B3821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665" w:rsidRDefault="00E52665">
      <w:r>
        <w:separator/>
      </w:r>
    </w:p>
  </w:footnote>
  <w:footnote w:type="continuationSeparator" w:id="0">
    <w:p w:rsidR="00E52665" w:rsidRDefault="00E526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665" w:rsidRDefault="00E52665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E52665" w:rsidRDefault="00E52665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2B3821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2B3821">
      <w:rPr>
        <w:rFonts w:ascii="Arial" w:hAnsi="Arial" w:cs="Arial"/>
        <w:bCs/>
        <w:sz w:val="16"/>
      </w:rPr>
      <w:fldChar w:fldCharType="separate"/>
    </w:r>
    <w:r w:rsidR="008E3888">
      <w:rPr>
        <w:rFonts w:ascii="Arial" w:hAnsi="Arial" w:cs="Arial"/>
        <w:bCs/>
        <w:noProof/>
        <w:sz w:val="16"/>
      </w:rPr>
      <w:t>2</w:t>
    </w:r>
    <w:r w:rsidR="002B3821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2B3821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2B3821">
      <w:rPr>
        <w:rFonts w:ascii="Arial" w:hAnsi="Arial" w:cs="Arial"/>
        <w:bCs/>
        <w:sz w:val="16"/>
      </w:rPr>
      <w:fldChar w:fldCharType="separate"/>
    </w:r>
    <w:r w:rsidR="008E3888">
      <w:rPr>
        <w:rFonts w:ascii="Arial" w:hAnsi="Arial" w:cs="Arial"/>
        <w:bCs/>
        <w:noProof/>
        <w:sz w:val="16"/>
      </w:rPr>
      <w:t>2</w:t>
    </w:r>
    <w:r w:rsidR="002B3821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665" w:rsidRPr="00553129" w:rsidRDefault="00E52665" w:rsidP="00553129">
    <w:pPr>
      <w:jc w:val="right"/>
      <w:rPr>
        <w:rFonts w:ascii="Interleaved 2of5" w:hAnsi="Interleaved 2of5"/>
        <w:sz w:val="48"/>
      </w:rPr>
    </w:pPr>
    <w:r w:rsidRPr="00553129">
      <w:rPr>
        <w:rFonts w:ascii="Interleaved 2of5" w:hAnsi="Interleaved 2of5"/>
        <w:sz w:val="48"/>
      </w:rPr>
      <w:t>(20ÍN05ÁÚ)</w:t>
    </w:r>
  </w:p>
  <w:p w:rsidR="00E52665" w:rsidRDefault="00E52665" w:rsidP="00553129">
    <w:pPr>
      <w:spacing w:before="120"/>
      <w:rPr>
        <w:rFonts w:ascii="Arial" w:hAnsi="Arial"/>
        <w:sz w:val="16"/>
      </w:rPr>
    </w:pPr>
  </w:p>
  <w:p w:rsidR="00E52665" w:rsidRDefault="00E52665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2665" w:rsidRDefault="00E52665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E52665" w:rsidRDefault="00E52665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49B"/>
    <w:rsid w:val="0015179D"/>
    <w:rsid w:val="00191A8C"/>
    <w:rsid w:val="002331F7"/>
    <w:rsid w:val="002B3821"/>
    <w:rsid w:val="00413610"/>
    <w:rsid w:val="004269A8"/>
    <w:rsid w:val="004554A7"/>
    <w:rsid w:val="00462716"/>
    <w:rsid w:val="00471CDF"/>
    <w:rsid w:val="004C17AC"/>
    <w:rsid w:val="00553129"/>
    <w:rsid w:val="005E20DB"/>
    <w:rsid w:val="006779DE"/>
    <w:rsid w:val="006A4ECE"/>
    <w:rsid w:val="007A7066"/>
    <w:rsid w:val="007C3424"/>
    <w:rsid w:val="0080649B"/>
    <w:rsid w:val="008713AE"/>
    <w:rsid w:val="00872397"/>
    <w:rsid w:val="008A3D69"/>
    <w:rsid w:val="008C4395"/>
    <w:rsid w:val="008E3888"/>
    <w:rsid w:val="0099169E"/>
    <w:rsid w:val="00B0031F"/>
    <w:rsid w:val="00C5492A"/>
    <w:rsid w:val="00CB5B7F"/>
    <w:rsid w:val="00D221D6"/>
    <w:rsid w:val="00DD0AC9"/>
    <w:rsid w:val="00E52665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B5B7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CB5B7F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CB5B7F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CB5B7F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CB5B7F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CB5B7F"/>
    <w:pPr>
      <w:ind w:left="2835"/>
    </w:pPr>
  </w:style>
  <w:style w:type="paragraph" w:customStyle="1" w:styleId="transcrio3">
    <w:name w:val="transcrição 3"/>
    <w:basedOn w:val="Identificao"/>
    <w:rsid w:val="00CB5B7F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CB5B7F"/>
    <w:pPr>
      <w:ind w:left="4536"/>
    </w:pPr>
  </w:style>
  <w:style w:type="paragraph" w:customStyle="1" w:styleId="assinatura">
    <w:name w:val="assinatura"/>
    <w:basedOn w:val="Pargrafo"/>
    <w:rsid w:val="00CB5B7F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CB5B7F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553129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53129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E526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526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5</TotalTime>
  <Pages>2</Pages>
  <Words>295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3</cp:revision>
  <cp:lastPrinted>2015-12-14T21:23:00Z</cp:lastPrinted>
  <dcterms:created xsi:type="dcterms:W3CDTF">2015-11-26T18:56:00Z</dcterms:created>
  <dcterms:modified xsi:type="dcterms:W3CDTF">2015-12-14T21:23:00Z</dcterms:modified>
</cp:coreProperties>
</file>